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09987" w14:textId="7777777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Student Number: 40200155</w:t>
      </w:r>
    </w:p>
    <w:p w14:paraId="7DFEB4BE" w14:textId="7777777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Module Title: Understanding Northern Ireland: History, Politics and Anthropology</w:t>
      </w:r>
    </w:p>
    <w:p w14:paraId="2F68E206" w14:textId="7777777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Module Code: ANTH 1006</w:t>
      </w:r>
    </w:p>
    <w:p w14:paraId="65B3C38A" w14:textId="7777777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Tutor's Name: Elena Bergia</w:t>
      </w:r>
    </w:p>
    <w:p w14:paraId="3C616A49" w14:textId="21812D5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 xml:space="preserve">Word Count: </w:t>
      </w:r>
      <w:r w:rsidR="00E62E96">
        <w:rPr>
          <w:rFonts w:asciiTheme="majorBidi" w:hAnsiTheme="majorBidi" w:cstheme="majorBidi"/>
          <w:sz w:val="24"/>
          <w:szCs w:val="24"/>
        </w:rPr>
        <w:t>2526</w:t>
      </w:r>
    </w:p>
    <w:p w14:paraId="0037549B" w14:textId="77777777" w:rsidR="009837AA" w:rsidRPr="005B2B88" w:rsidRDefault="009837AA" w:rsidP="005B2B88">
      <w:pPr>
        <w:spacing w:after="0" w:line="480" w:lineRule="auto"/>
        <w:rPr>
          <w:rFonts w:asciiTheme="majorBidi" w:hAnsiTheme="majorBidi" w:cstheme="majorBidi"/>
          <w:sz w:val="24"/>
          <w:szCs w:val="24"/>
        </w:rPr>
      </w:pPr>
    </w:p>
    <w:p w14:paraId="65B568DE" w14:textId="7777777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DECLARATION OF ACADEMIC INTEGRITY</w:t>
      </w:r>
    </w:p>
    <w:p w14:paraId="7B84ED14" w14:textId="7777777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Plagiarism (which includes copying from the work of other students) will be severely penalized.</w:t>
      </w:r>
    </w:p>
    <w:p w14:paraId="35881E17" w14:textId="7777777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In submitting this coursework:</w:t>
      </w:r>
    </w:p>
    <w:p w14:paraId="41F71BB7" w14:textId="7777777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 I declare that I have read the University regulations on plagiarism, and that the attached submission is my own original work.</w:t>
      </w:r>
    </w:p>
    <w:p w14:paraId="3FEF20A2" w14:textId="7777777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 No part of it has been submitted for any other assignment, and I have acknowledged in my notes and bibliography all written and electronic sources used.</w:t>
      </w:r>
    </w:p>
    <w:p w14:paraId="53C3C8EF" w14:textId="77777777" w:rsidR="009837AA" w:rsidRPr="005B2B88" w:rsidRDefault="009837AA"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 I assent to my work being checked with plagiarism software.</w:t>
      </w:r>
    </w:p>
    <w:p w14:paraId="190049C0" w14:textId="77777777" w:rsidR="009837AA" w:rsidRPr="005B2B88" w:rsidRDefault="009837AA" w:rsidP="005B2B88">
      <w:pPr>
        <w:spacing w:after="0" w:line="480" w:lineRule="auto"/>
        <w:rPr>
          <w:rFonts w:asciiTheme="majorBidi" w:hAnsiTheme="majorBidi" w:cstheme="majorBidi"/>
          <w:sz w:val="24"/>
          <w:szCs w:val="24"/>
        </w:rPr>
      </w:pPr>
    </w:p>
    <w:p w14:paraId="3B1A04D2" w14:textId="77777777" w:rsidR="009837AA" w:rsidRPr="005B2B88" w:rsidRDefault="009837AA" w:rsidP="005B2B88">
      <w:pPr>
        <w:spacing w:after="0" w:line="480" w:lineRule="auto"/>
        <w:rPr>
          <w:rFonts w:asciiTheme="majorBidi" w:hAnsiTheme="majorBidi" w:cstheme="majorBidi"/>
          <w:sz w:val="24"/>
          <w:szCs w:val="24"/>
        </w:rPr>
      </w:pPr>
    </w:p>
    <w:p w14:paraId="7037BD5C" w14:textId="77777777" w:rsidR="009837AA" w:rsidRPr="005B2B88" w:rsidRDefault="009837AA" w:rsidP="005B2B88">
      <w:pPr>
        <w:spacing w:after="0" w:line="480" w:lineRule="auto"/>
        <w:rPr>
          <w:rFonts w:asciiTheme="majorBidi" w:hAnsiTheme="majorBidi" w:cstheme="majorBidi"/>
          <w:sz w:val="24"/>
          <w:szCs w:val="24"/>
        </w:rPr>
      </w:pPr>
    </w:p>
    <w:p w14:paraId="256860CB" w14:textId="77777777" w:rsidR="009837AA" w:rsidRPr="005B2B88" w:rsidRDefault="009837AA" w:rsidP="005B2B88">
      <w:pPr>
        <w:spacing w:after="0" w:line="480" w:lineRule="auto"/>
        <w:rPr>
          <w:rFonts w:asciiTheme="majorBidi" w:hAnsiTheme="majorBidi" w:cstheme="majorBidi"/>
          <w:sz w:val="24"/>
          <w:szCs w:val="24"/>
        </w:rPr>
      </w:pPr>
    </w:p>
    <w:p w14:paraId="1675223C" w14:textId="77777777" w:rsidR="006A2507" w:rsidRPr="005B2B88" w:rsidRDefault="006A2507" w:rsidP="005B2B88">
      <w:pPr>
        <w:spacing w:after="0" w:line="480" w:lineRule="auto"/>
        <w:rPr>
          <w:rFonts w:asciiTheme="majorBidi" w:hAnsiTheme="majorBidi" w:cstheme="majorBidi"/>
          <w:sz w:val="24"/>
          <w:szCs w:val="24"/>
        </w:rPr>
      </w:pPr>
    </w:p>
    <w:p w14:paraId="26AF2127" w14:textId="77777777" w:rsidR="006A2507" w:rsidRPr="005B2B88" w:rsidRDefault="006A2507" w:rsidP="005B2B88">
      <w:pPr>
        <w:spacing w:after="0" w:line="480" w:lineRule="auto"/>
        <w:rPr>
          <w:rFonts w:asciiTheme="majorBidi" w:hAnsiTheme="majorBidi" w:cstheme="majorBidi"/>
          <w:sz w:val="24"/>
          <w:szCs w:val="24"/>
        </w:rPr>
      </w:pPr>
    </w:p>
    <w:p w14:paraId="2797A857" w14:textId="5E78FE08" w:rsidR="006A2507" w:rsidRDefault="006A2507" w:rsidP="005B2B88">
      <w:pPr>
        <w:spacing w:after="0" w:line="480" w:lineRule="auto"/>
        <w:rPr>
          <w:rFonts w:asciiTheme="majorBidi" w:hAnsiTheme="majorBidi" w:cstheme="majorBidi"/>
          <w:sz w:val="24"/>
          <w:szCs w:val="24"/>
        </w:rPr>
      </w:pPr>
    </w:p>
    <w:p w14:paraId="62B66D43" w14:textId="35723041" w:rsidR="00F434C5" w:rsidRDefault="00F434C5" w:rsidP="005B2B88">
      <w:pPr>
        <w:spacing w:after="0" w:line="480" w:lineRule="auto"/>
        <w:rPr>
          <w:rFonts w:asciiTheme="majorBidi" w:hAnsiTheme="majorBidi" w:cstheme="majorBidi"/>
          <w:sz w:val="24"/>
          <w:szCs w:val="24"/>
        </w:rPr>
      </w:pPr>
    </w:p>
    <w:p w14:paraId="78B20CD8" w14:textId="77777777" w:rsidR="00F434C5" w:rsidRPr="005B2B88" w:rsidRDefault="00F434C5" w:rsidP="005B2B88">
      <w:pPr>
        <w:spacing w:after="0" w:line="480" w:lineRule="auto"/>
        <w:rPr>
          <w:rFonts w:asciiTheme="majorBidi" w:hAnsiTheme="majorBidi" w:cstheme="majorBidi"/>
          <w:sz w:val="24"/>
          <w:szCs w:val="24"/>
        </w:rPr>
      </w:pPr>
    </w:p>
    <w:p w14:paraId="0021DCEA" w14:textId="77777777" w:rsidR="006A2507" w:rsidRPr="005B2B88" w:rsidRDefault="006A2507" w:rsidP="005B2B88">
      <w:pPr>
        <w:spacing w:after="0" w:line="480" w:lineRule="auto"/>
        <w:rPr>
          <w:rFonts w:asciiTheme="majorBidi" w:hAnsiTheme="majorBidi" w:cstheme="majorBidi"/>
          <w:sz w:val="24"/>
          <w:szCs w:val="24"/>
        </w:rPr>
      </w:pPr>
    </w:p>
    <w:p w14:paraId="3F94ADCD" w14:textId="66E7A789" w:rsidR="006A2507" w:rsidRPr="005B2B88" w:rsidRDefault="003B1FE4"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lastRenderedPageBreak/>
        <w:tab/>
        <w:t xml:space="preserve">Northern Ireland is </w:t>
      </w:r>
      <w:r w:rsidR="00AD1E4B">
        <w:rPr>
          <w:rFonts w:asciiTheme="majorBidi" w:hAnsiTheme="majorBidi" w:cstheme="majorBidi"/>
          <w:sz w:val="24"/>
          <w:szCs w:val="24"/>
        </w:rPr>
        <w:t>often described as</w:t>
      </w:r>
      <w:r w:rsidR="003527D6">
        <w:rPr>
          <w:rFonts w:asciiTheme="majorBidi" w:hAnsiTheme="majorBidi" w:cstheme="majorBidi"/>
          <w:sz w:val="24"/>
          <w:szCs w:val="24"/>
        </w:rPr>
        <w:t xml:space="preserve"> </w:t>
      </w:r>
      <w:r w:rsidRPr="005B2B88">
        <w:rPr>
          <w:rFonts w:asciiTheme="majorBidi" w:hAnsiTheme="majorBidi" w:cstheme="majorBidi"/>
          <w:sz w:val="24"/>
          <w:szCs w:val="24"/>
        </w:rPr>
        <w:t xml:space="preserve">a deeply divided society, and this </w:t>
      </w:r>
      <w:r w:rsidR="00D2676A" w:rsidRPr="005B2B88">
        <w:rPr>
          <w:rFonts w:asciiTheme="majorBidi" w:hAnsiTheme="majorBidi" w:cstheme="majorBidi"/>
          <w:sz w:val="24"/>
          <w:szCs w:val="24"/>
        </w:rPr>
        <w:t xml:space="preserve">was </w:t>
      </w:r>
      <w:r w:rsidR="003527D6">
        <w:rPr>
          <w:rFonts w:asciiTheme="majorBidi" w:hAnsiTheme="majorBidi" w:cstheme="majorBidi"/>
          <w:sz w:val="24"/>
          <w:szCs w:val="24"/>
        </w:rPr>
        <w:t xml:space="preserve">most evident during the Troubles, a low-level war that spanned over three </w:t>
      </w:r>
      <w:r w:rsidRPr="005B2B88">
        <w:rPr>
          <w:rFonts w:asciiTheme="majorBidi" w:hAnsiTheme="majorBidi" w:cstheme="majorBidi"/>
          <w:sz w:val="24"/>
          <w:szCs w:val="24"/>
        </w:rPr>
        <w:t xml:space="preserve">decades. </w:t>
      </w:r>
      <w:r w:rsidR="003527D6">
        <w:rPr>
          <w:rFonts w:asciiTheme="majorBidi" w:hAnsiTheme="majorBidi" w:cstheme="majorBidi"/>
          <w:sz w:val="24"/>
          <w:szCs w:val="24"/>
        </w:rPr>
        <w:t>One of the</w:t>
      </w:r>
      <w:r w:rsidRPr="005B2B88">
        <w:rPr>
          <w:rFonts w:asciiTheme="majorBidi" w:hAnsiTheme="majorBidi" w:cstheme="majorBidi"/>
          <w:sz w:val="24"/>
          <w:szCs w:val="24"/>
        </w:rPr>
        <w:t xml:space="preserve"> main theme</w:t>
      </w:r>
      <w:r w:rsidR="003527D6">
        <w:rPr>
          <w:rFonts w:asciiTheme="majorBidi" w:hAnsiTheme="majorBidi" w:cstheme="majorBidi"/>
          <w:sz w:val="24"/>
          <w:szCs w:val="24"/>
        </w:rPr>
        <w:t>s</w:t>
      </w:r>
      <w:r w:rsidRPr="005B2B88">
        <w:rPr>
          <w:rFonts w:asciiTheme="majorBidi" w:hAnsiTheme="majorBidi" w:cstheme="majorBidi"/>
          <w:sz w:val="24"/>
          <w:szCs w:val="24"/>
        </w:rPr>
        <w:t xml:space="preserve"> throughout the </w:t>
      </w:r>
      <w:r w:rsidR="00D2676A" w:rsidRPr="005B2B88">
        <w:rPr>
          <w:rFonts w:asciiTheme="majorBidi" w:hAnsiTheme="majorBidi" w:cstheme="majorBidi"/>
          <w:sz w:val="24"/>
          <w:szCs w:val="24"/>
        </w:rPr>
        <w:t>Troubles</w:t>
      </w:r>
      <w:r w:rsidRPr="005B2B88">
        <w:rPr>
          <w:rFonts w:asciiTheme="majorBidi" w:hAnsiTheme="majorBidi" w:cstheme="majorBidi"/>
          <w:sz w:val="24"/>
          <w:szCs w:val="24"/>
        </w:rPr>
        <w:t xml:space="preserve"> was how to end the conflict and create a lasting peace </w:t>
      </w:r>
      <w:r w:rsidR="00CF3316">
        <w:rPr>
          <w:rFonts w:asciiTheme="majorBidi" w:hAnsiTheme="majorBidi" w:cstheme="majorBidi"/>
          <w:sz w:val="24"/>
          <w:szCs w:val="24"/>
        </w:rPr>
        <w:t>Unionists and Nationalists</w:t>
      </w:r>
      <w:r w:rsidRPr="005B2B88">
        <w:rPr>
          <w:rFonts w:asciiTheme="majorBidi" w:hAnsiTheme="majorBidi" w:cstheme="majorBidi"/>
          <w:sz w:val="24"/>
          <w:szCs w:val="24"/>
        </w:rPr>
        <w:t xml:space="preserve"> would accept.</w:t>
      </w:r>
      <w:r w:rsidR="005F7086">
        <w:rPr>
          <w:rFonts w:asciiTheme="majorBidi" w:hAnsiTheme="majorBidi" w:cstheme="majorBidi"/>
          <w:sz w:val="24"/>
          <w:szCs w:val="24"/>
        </w:rPr>
        <w:t xml:space="preserve"> The two main peace agreements</w:t>
      </w:r>
      <w:r w:rsidRPr="005B2B88">
        <w:rPr>
          <w:rFonts w:asciiTheme="majorBidi" w:hAnsiTheme="majorBidi" w:cstheme="majorBidi"/>
          <w:sz w:val="24"/>
          <w:szCs w:val="24"/>
        </w:rPr>
        <w:t>, the Sunningdale Agreement and the Good Friday Agreement, followed a consociational</w:t>
      </w:r>
      <w:r w:rsidR="00D2676A" w:rsidRPr="005B2B88">
        <w:rPr>
          <w:rFonts w:asciiTheme="majorBidi" w:hAnsiTheme="majorBidi" w:cstheme="majorBidi"/>
          <w:sz w:val="24"/>
          <w:szCs w:val="24"/>
        </w:rPr>
        <w:t xml:space="preserve"> model to ensure the peace process and resulting government would be agreeable to both sides</w:t>
      </w:r>
      <w:r w:rsidRPr="005B2B88">
        <w:rPr>
          <w:rFonts w:asciiTheme="majorBidi" w:hAnsiTheme="majorBidi" w:cstheme="majorBidi"/>
          <w:sz w:val="24"/>
          <w:szCs w:val="24"/>
        </w:rPr>
        <w:t>. This model has been used in other deeply divided societies such as Belgium to ensure a stable, democratic government where persistent cleavages exist</w:t>
      </w:r>
      <w:r w:rsidR="00AD1E4B">
        <w:rPr>
          <w:rFonts w:asciiTheme="majorBidi" w:hAnsiTheme="majorBidi" w:cstheme="majorBidi"/>
          <w:sz w:val="24"/>
          <w:szCs w:val="24"/>
        </w:rPr>
        <w:t xml:space="preserve"> (Taylor, 2009: 3)</w:t>
      </w:r>
      <w:r w:rsidRPr="005B2B88">
        <w:rPr>
          <w:rFonts w:asciiTheme="majorBidi" w:hAnsiTheme="majorBidi" w:cstheme="majorBidi"/>
          <w:sz w:val="24"/>
          <w:szCs w:val="24"/>
        </w:rPr>
        <w:t xml:space="preserve">. </w:t>
      </w:r>
      <w:r w:rsidR="00EF7110" w:rsidRPr="005B2B88">
        <w:rPr>
          <w:rFonts w:asciiTheme="majorBidi" w:hAnsiTheme="majorBidi" w:cstheme="majorBidi"/>
          <w:sz w:val="24"/>
          <w:szCs w:val="24"/>
        </w:rPr>
        <w:t>Lijphart</w:t>
      </w:r>
      <w:r w:rsidRPr="005B2B88">
        <w:rPr>
          <w:rFonts w:asciiTheme="majorBidi" w:hAnsiTheme="majorBidi" w:cstheme="majorBidi"/>
          <w:sz w:val="24"/>
          <w:szCs w:val="24"/>
        </w:rPr>
        <w:t xml:space="preserve"> is one of the main scholars </w:t>
      </w:r>
      <w:r w:rsidR="003527D6">
        <w:rPr>
          <w:rFonts w:asciiTheme="majorBidi" w:hAnsiTheme="majorBidi" w:cstheme="majorBidi"/>
          <w:sz w:val="24"/>
          <w:szCs w:val="24"/>
        </w:rPr>
        <w:t>of</w:t>
      </w:r>
      <w:r w:rsidRPr="005B2B88">
        <w:rPr>
          <w:rFonts w:asciiTheme="majorBidi" w:hAnsiTheme="majorBidi" w:cstheme="majorBidi"/>
          <w:sz w:val="24"/>
          <w:szCs w:val="24"/>
        </w:rPr>
        <w:t xml:space="preserve"> consociationalism</w:t>
      </w:r>
      <w:r w:rsidR="00B25E17">
        <w:rPr>
          <w:rFonts w:asciiTheme="majorBidi" w:hAnsiTheme="majorBidi" w:cstheme="majorBidi"/>
          <w:sz w:val="24"/>
          <w:szCs w:val="24"/>
        </w:rPr>
        <w:t>,</w:t>
      </w:r>
      <w:r w:rsidRPr="005B2B88">
        <w:rPr>
          <w:rFonts w:asciiTheme="majorBidi" w:hAnsiTheme="majorBidi" w:cstheme="majorBidi"/>
          <w:sz w:val="24"/>
          <w:szCs w:val="24"/>
        </w:rPr>
        <w:t xml:space="preserve"> and his four main principles of consociational governments as well as his criteria for a successful consociational government </w:t>
      </w:r>
      <w:r w:rsidR="00AD1E4B">
        <w:rPr>
          <w:rFonts w:asciiTheme="majorBidi" w:hAnsiTheme="majorBidi" w:cstheme="majorBidi"/>
          <w:sz w:val="24"/>
          <w:szCs w:val="24"/>
        </w:rPr>
        <w:t xml:space="preserve">illuminate how the peace process was </w:t>
      </w:r>
      <w:r w:rsidRPr="005B2B88">
        <w:rPr>
          <w:rFonts w:asciiTheme="majorBidi" w:hAnsiTheme="majorBidi" w:cstheme="majorBidi"/>
          <w:sz w:val="24"/>
          <w:szCs w:val="24"/>
        </w:rPr>
        <w:t>influenced by his theories.</w:t>
      </w:r>
      <w:r w:rsidR="005F7086">
        <w:rPr>
          <w:rFonts w:asciiTheme="majorBidi" w:hAnsiTheme="majorBidi" w:cstheme="majorBidi"/>
          <w:sz w:val="24"/>
          <w:szCs w:val="24"/>
        </w:rPr>
        <w:t xml:space="preserve"> The Sunningdale Agreement reflects three out of four of Lijphart’s rules for consociationalism while the Good Friday Agreement includes all four. Furthermore, Northern Ireland </w:t>
      </w:r>
      <w:r w:rsidR="00113028">
        <w:rPr>
          <w:rFonts w:asciiTheme="majorBidi" w:hAnsiTheme="majorBidi" w:cstheme="majorBidi"/>
          <w:sz w:val="24"/>
          <w:szCs w:val="24"/>
        </w:rPr>
        <w:t>exhibits</w:t>
      </w:r>
      <w:r w:rsidR="005F7086">
        <w:rPr>
          <w:rFonts w:asciiTheme="majorBidi" w:hAnsiTheme="majorBidi" w:cstheme="majorBidi"/>
          <w:sz w:val="24"/>
          <w:szCs w:val="24"/>
        </w:rPr>
        <w:t xml:space="preserve"> four of the six requirements for a successful consociational government, therefore it is obvious that </w:t>
      </w:r>
      <w:r w:rsidR="00F434C5">
        <w:rPr>
          <w:rFonts w:asciiTheme="majorBidi" w:hAnsiTheme="majorBidi" w:cstheme="majorBidi"/>
          <w:sz w:val="24"/>
          <w:szCs w:val="24"/>
        </w:rPr>
        <w:t>consociationalism was and continues to be important in maintaining peace.</w:t>
      </w:r>
      <w:r w:rsidRPr="005B2B88">
        <w:rPr>
          <w:rFonts w:asciiTheme="majorBidi" w:hAnsiTheme="majorBidi" w:cstheme="majorBidi"/>
          <w:sz w:val="24"/>
          <w:szCs w:val="24"/>
        </w:rPr>
        <w:t xml:space="preserve"> </w:t>
      </w:r>
      <w:r w:rsidR="006A2507" w:rsidRPr="005B2B88">
        <w:rPr>
          <w:rFonts w:asciiTheme="majorBidi" w:hAnsiTheme="majorBidi" w:cstheme="majorBidi"/>
          <w:sz w:val="24"/>
          <w:szCs w:val="24"/>
        </w:rPr>
        <w:t xml:space="preserve"> </w:t>
      </w:r>
    </w:p>
    <w:p w14:paraId="45DC59DA" w14:textId="35BAFFA1" w:rsidR="006A2507" w:rsidRPr="005B2B88" w:rsidRDefault="00D2676A" w:rsidP="00B25E17">
      <w:pPr>
        <w:spacing w:after="0" w:line="480" w:lineRule="auto"/>
        <w:ind w:firstLine="708"/>
        <w:rPr>
          <w:rFonts w:asciiTheme="majorBidi" w:hAnsiTheme="majorBidi" w:cstheme="majorBidi"/>
          <w:sz w:val="24"/>
          <w:szCs w:val="24"/>
        </w:rPr>
      </w:pPr>
      <w:r w:rsidRPr="005B2B88">
        <w:rPr>
          <w:rFonts w:asciiTheme="majorBidi" w:hAnsiTheme="majorBidi" w:cstheme="majorBidi"/>
          <w:sz w:val="24"/>
          <w:szCs w:val="24"/>
        </w:rPr>
        <w:t>Democratic countries</w:t>
      </w:r>
      <w:r w:rsidR="006A2507" w:rsidRPr="005B2B88">
        <w:rPr>
          <w:rFonts w:asciiTheme="majorBidi" w:hAnsiTheme="majorBidi" w:cstheme="majorBidi"/>
          <w:sz w:val="24"/>
          <w:szCs w:val="24"/>
        </w:rPr>
        <w:t xml:space="preserve"> approach political partisanship through</w:t>
      </w:r>
      <w:r w:rsidR="00C63E66" w:rsidRPr="005B2B88">
        <w:rPr>
          <w:rFonts w:asciiTheme="majorBidi" w:hAnsiTheme="majorBidi" w:cstheme="majorBidi"/>
          <w:sz w:val="24"/>
          <w:szCs w:val="24"/>
        </w:rPr>
        <w:t xml:space="preserve"> two routes:</w:t>
      </w:r>
      <w:r w:rsidR="006A2507" w:rsidRPr="005B2B88">
        <w:rPr>
          <w:rFonts w:asciiTheme="majorBidi" w:hAnsiTheme="majorBidi" w:cstheme="majorBidi"/>
          <w:sz w:val="24"/>
          <w:szCs w:val="24"/>
        </w:rPr>
        <w:t xml:space="preserve"> integration or accommodation. Most democracies prefer integration </w:t>
      </w:r>
      <w:r w:rsidRPr="005B2B88">
        <w:rPr>
          <w:rFonts w:asciiTheme="majorBidi" w:hAnsiTheme="majorBidi" w:cstheme="majorBidi"/>
          <w:sz w:val="24"/>
          <w:szCs w:val="24"/>
        </w:rPr>
        <w:t>by</w:t>
      </w:r>
      <w:r w:rsidR="006A2507" w:rsidRPr="005B2B88">
        <w:rPr>
          <w:rFonts w:asciiTheme="majorBidi" w:hAnsiTheme="majorBidi" w:cstheme="majorBidi"/>
          <w:sz w:val="24"/>
          <w:szCs w:val="24"/>
        </w:rPr>
        <w:t xml:space="preserve"> discouraging parties that form around ethnicity or religion and </w:t>
      </w:r>
      <w:r w:rsidRPr="005B2B88">
        <w:rPr>
          <w:rFonts w:asciiTheme="majorBidi" w:hAnsiTheme="majorBidi" w:cstheme="majorBidi"/>
          <w:sz w:val="24"/>
          <w:szCs w:val="24"/>
        </w:rPr>
        <w:t>encouraging</w:t>
      </w:r>
      <w:r w:rsidR="006A2507" w:rsidRPr="005B2B88">
        <w:rPr>
          <w:rFonts w:asciiTheme="majorBidi" w:hAnsiTheme="majorBidi" w:cstheme="majorBidi"/>
          <w:sz w:val="24"/>
          <w:szCs w:val="24"/>
        </w:rPr>
        <w:t xml:space="preserve"> intersectional parties </w:t>
      </w:r>
      <w:r w:rsidR="00EF7110">
        <w:rPr>
          <w:rFonts w:asciiTheme="majorBidi" w:hAnsiTheme="majorBidi" w:cstheme="majorBidi"/>
          <w:sz w:val="24"/>
          <w:szCs w:val="24"/>
        </w:rPr>
        <w:t>(McGa</w:t>
      </w:r>
      <w:r w:rsidR="00566D8E" w:rsidRPr="005B2B88">
        <w:rPr>
          <w:rFonts w:asciiTheme="majorBidi" w:hAnsiTheme="majorBidi" w:cstheme="majorBidi"/>
          <w:sz w:val="24"/>
          <w:szCs w:val="24"/>
        </w:rPr>
        <w:t>rry and O’Leary</w:t>
      </w:r>
      <w:r w:rsidR="00EF7110">
        <w:rPr>
          <w:rFonts w:asciiTheme="majorBidi" w:hAnsiTheme="majorBidi" w:cstheme="majorBidi"/>
          <w:sz w:val="24"/>
          <w:szCs w:val="24"/>
        </w:rPr>
        <w:t xml:space="preserve">, 2009: </w:t>
      </w:r>
      <w:r w:rsidR="00566D8E" w:rsidRPr="005B2B88">
        <w:rPr>
          <w:rFonts w:asciiTheme="majorBidi" w:hAnsiTheme="majorBidi" w:cstheme="majorBidi"/>
          <w:sz w:val="24"/>
          <w:szCs w:val="24"/>
        </w:rPr>
        <w:t xml:space="preserve">16) </w:t>
      </w:r>
      <w:r w:rsidR="006A2507" w:rsidRPr="005B2B88">
        <w:rPr>
          <w:rFonts w:asciiTheme="majorBidi" w:hAnsiTheme="majorBidi" w:cstheme="majorBidi"/>
          <w:sz w:val="24"/>
          <w:szCs w:val="24"/>
        </w:rPr>
        <w:t xml:space="preserve">such as the Labour Party or Conservative Party in Britain. These two parties </w:t>
      </w:r>
      <w:r w:rsidR="00566D8E" w:rsidRPr="005B2B88">
        <w:rPr>
          <w:rFonts w:asciiTheme="majorBidi" w:hAnsiTheme="majorBidi" w:cstheme="majorBidi"/>
          <w:sz w:val="24"/>
          <w:szCs w:val="24"/>
        </w:rPr>
        <w:t xml:space="preserve">do not represent a religion or ethnicity but rather diverge on social and economic issues. Limited democracies in the world subscribe to accommodation </w:t>
      </w:r>
      <w:r w:rsidR="004F7105">
        <w:rPr>
          <w:rFonts w:asciiTheme="majorBidi" w:hAnsiTheme="majorBidi" w:cstheme="majorBidi"/>
          <w:sz w:val="24"/>
          <w:szCs w:val="24"/>
        </w:rPr>
        <w:t>through different methods including consociationalism</w:t>
      </w:r>
      <w:r w:rsidR="00EF7110">
        <w:rPr>
          <w:rFonts w:asciiTheme="majorBidi" w:hAnsiTheme="majorBidi" w:cstheme="majorBidi"/>
          <w:sz w:val="24"/>
          <w:szCs w:val="24"/>
        </w:rPr>
        <w:t xml:space="preserve"> (ibid: </w:t>
      </w:r>
      <w:r w:rsidR="00EB3759" w:rsidRPr="005B2B88">
        <w:rPr>
          <w:rFonts w:asciiTheme="majorBidi" w:hAnsiTheme="majorBidi" w:cstheme="majorBidi"/>
          <w:sz w:val="24"/>
          <w:szCs w:val="24"/>
        </w:rPr>
        <w:t>17).</w:t>
      </w:r>
      <w:r w:rsidR="00B25E17">
        <w:rPr>
          <w:rFonts w:asciiTheme="majorBidi" w:hAnsiTheme="majorBidi" w:cstheme="majorBidi"/>
          <w:sz w:val="24"/>
          <w:szCs w:val="24"/>
        </w:rPr>
        <w:t xml:space="preserve"> Consociationalism instead of integration is</w:t>
      </w:r>
      <w:r w:rsidR="00B25E17" w:rsidRPr="00B25E17">
        <w:rPr>
          <w:rFonts w:asciiTheme="majorBidi" w:hAnsiTheme="majorBidi" w:cstheme="majorBidi"/>
          <w:sz w:val="24"/>
          <w:szCs w:val="24"/>
        </w:rPr>
        <w:t xml:space="preserve"> impo</w:t>
      </w:r>
      <w:r w:rsidR="00B25E17">
        <w:rPr>
          <w:rFonts w:asciiTheme="majorBidi" w:hAnsiTheme="majorBidi" w:cstheme="majorBidi"/>
          <w:sz w:val="24"/>
          <w:szCs w:val="24"/>
        </w:rPr>
        <w:t>rtant when two assumptions underlying</w:t>
      </w:r>
      <w:r w:rsidR="00B25E17" w:rsidRPr="00B25E17">
        <w:rPr>
          <w:rFonts w:asciiTheme="majorBidi" w:hAnsiTheme="majorBidi" w:cstheme="majorBidi"/>
          <w:sz w:val="24"/>
          <w:szCs w:val="24"/>
        </w:rPr>
        <w:t xml:space="preserve"> majoritarian governments do not stand: the minority group can become the majority group in the next election and that society is homogenous so the minority is still represented by the majority government (</w:t>
      </w:r>
      <w:r w:rsidR="00B25E17">
        <w:rPr>
          <w:rFonts w:asciiTheme="majorBidi" w:hAnsiTheme="majorBidi" w:cstheme="majorBidi"/>
          <w:sz w:val="24"/>
          <w:szCs w:val="24"/>
        </w:rPr>
        <w:t>Lijphart, 1985</w:t>
      </w:r>
      <w:r w:rsidR="00B25E17" w:rsidRPr="00B25E17">
        <w:rPr>
          <w:rFonts w:asciiTheme="majorBidi" w:hAnsiTheme="majorBidi" w:cstheme="majorBidi"/>
          <w:sz w:val="24"/>
          <w:szCs w:val="24"/>
        </w:rPr>
        <w:t xml:space="preserve">: 7). </w:t>
      </w:r>
      <w:r w:rsidR="00EB3759" w:rsidRPr="005B2B88">
        <w:rPr>
          <w:rFonts w:asciiTheme="majorBidi" w:hAnsiTheme="majorBidi" w:cstheme="majorBidi"/>
          <w:sz w:val="24"/>
          <w:szCs w:val="24"/>
        </w:rPr>
        <w:t xml:space="preserve"> </w:t>
      </w:r>
      <w:r w:rsidR="00B25E17">
        <w:rPr>
          <w:rFonts w:asciiTheme="majorBidi" w:hAnsiTheme="majorBidi" w:cstheme="majorBidi"/>
          <w:sz w:val="24"/>
          <w:szCs w:val="24"/>
        </w:rPr>
        <w:t>T</w:t>
      </w:r>
      <w:r w:rsidRPr="005B2B88">
        <w:rPr>
          <w:rFonts w:asciiTheme="majorBidi" w:hAnsiTheme="majorBidi" w:cstheme="majorBidi"/>
          <w:sz w:val="24"/>
          <w:szCs w:val="24"/>
        </w:rPr>
        <w:t>he</w:t>
      </w:r>
      <w:r w:rsidR="00A96E33" w:rsidRPr="005B2B88">
        <w:rPr>
          <w:rFonts w:asciiTheme="majorBidi" w:hAnsiTheme="majorBidi" w:cstheme="majorBidi"/>
          <w:sz w:val="24"/>
          <w:szCs w:val="24"/>
        </w:rPr>
        <w:t xml:space="preserve"> four main </w:t>
      </w:r>
      <w:r w:rsidR="00A96E33" w:rsidRPr="005B2B88">
        <w:rPr>
          <w:rFonts w:asciiTheme="majorBidi" w:hAnsiTheme="majorBidi" w:cstheme="majorBidi"/>
          <w:sz w:val="24"/>
          <w:szCs w:val="24"/>
        </w:rPr>
        <w:lastRenderedPageBreak/>
        <w:t>tenants</w:t>
      </w:r>
      <w:r w:rsidRPr="005B2B88">
        <w:rPr>
          <w:rFonts w:asciiTheme="majorBidi" w:hAnsiTheme="majorBidi" w:cstheme="majorBidi"/>
          <w:sz w:val="24"/>
          <w:szCs w:val="24"/>
        </w:rPr>
        <w:t xml:space="preserve"> of consociational governments</w:t>
      </w:r>
      <w:r w:rsidR="00B25E17">
        <w:rPr>
          <w:rFonts w:asciiTheme="majorBidi" w:hAnsiTheme="majorBidi" w:cstheme="majorBidi"/>
          <w:sz w:val="24"/>
          <w:szCs w:val="24"/>
        </w:rPr>
        <w:t xml:space="preserve"> are</w:t>
      </w:r>
      <w:r w:rsidR="00A96E33" w:rsidRPr="005B2B88">
        <w:rPr>
          <w:rFonts w:asciiTheme="majorBidi" w:hAnsiTheme="majorBidi" w:cstheme="majorBidi"/>
          <w:sz w:val="24"/>
          <w:szCs w:val="24"/>
        </w:rPr>
        <w:t xml:space="preserve"> power-sharing within the executive, autonomy for minority group affairs, proportional representation, and a </w:t>
      </w:r>
      <w:r w:rsidR="00EF7110">
        <w:rPr>
          <w:rFonts w:asciiTheme="majorBidi" w:hAnsiTheme="majorBidi" w:cstheme="majorBidi"/>
          <w:sz w:val="24"/>
          <w:szCs w:val="24"/>
        </w:rPr>
        <w:t>minority veto (Lijphart, 1985:</w:t>
      </w:r>
      <w:r w:rsidR="00A96E33" w:rsidRPr="005B2B88">
        <w:rPr>
          <w:rFonts w:asciiTheme="majorBidi" w:hAnsiTheme="majorBidi" w:cstheme="majorBidi"/>
          <w:sz w:val="24"/>
          <w:szCs w:val="24"/>
        </w:rPr>
        <w:t xml:space="preserve"> 6). </w:t>
      </w:r>
      <w:r w:rsidR="00EB3759" w:rsidRPr="005B2B88">
        <w:rPr>
          <w:rFonts w:asciiTheme="majorBidi" w:hAnsiTheme="majorBidi" w:cstheme="majorBidi"/>
          <w:sz w:val="24"/>
          <w:szCs w:val="24"/>
        </w:rPr>
        <w:t xml:space="preserve">Powering-sharing within the executive allows </w:t>
      </w:r>
      <w:r w:rsidR="00CF3316">
        <w:rPr>
          <w:rFonts w:asciiTheme="majorBidi" w:hAnsiTheme="majorBidi" w:cstheme="majorBidi"/>
          <w:sz w:val="24"/>
          <w:szCs w:val="24"/>
        </w:rPr>
        <w:t xml:space="preserve">the representation of </w:t>
      </w:r>
      <w:r w:rsidR="00EB3759" w:rsidRPr="005B2B88">
        <w:rPr>
          <w:rFonts w:asciiTheme="majorBidi" w:hAnsiTheme="majorBidi" w:cstheme="majorBidi"/>
          <w:sz w:val="24"/>
          <w:szCs w:val="24"/>
        </w:rPr>
        <w:t>minority v</w:t>
      </w:r>
      <w:r w:rsidR="00F434C5">
        <w:rPr>
          <w:rFonts w:asciiTheme="majorBidi" w:hAnsiTheme="majorBidi" w:cstheme="majorBidi"/>
          <w:sz w:val="24"/>
          <w:szCs w:val="24"/>
        </w:rPr>
        <w:t xml:space="preserve">iews </w:t>
      </w:r>
      <w:r w:rsidR="00CF3316">
        <w:rPr>
          <w:rFonts w:asciiTheme="majorBidi" w:hAnsiTheme="majorBidi" w:cstheme="majorBidi"/>
          <w:sz w:val="24"/>
          <w:szCs w:val="24"/>
        </w:rPr>
        <w:t>creating</w:t>
      </w:r>
      <w:r w:rsidR="00EB3759" w:rsidRPr="005B2B88">
        <w:rPr>
          <w:rFonts w:asciiTheme="majorBidi" w:hAnsiTheme="majorBidi" w:cstheme="majorBidi"/>
          <w:sz w:val="24"/>
          <w:szCs w:val="24"/>
        </w:rPr>
        <w:t xml:space="preserve"> a more democratic society compared to a majoritarian government.</w:t>
      </w:r>
      <w:r w:rsidR="0018051F" w:rsidRPr="005B2B88">
        <w:rPr>
          <w:rFonts w:asciiTheme="majorBidi" w:hAnsiTheme="majorBidi" w:cstheme="majorBidi"/>
          <w:sz w:val="24"/>
          <w:szCs w:val="24"/>
        </w:rPr>
        <w:t xml:space="preserve"> Furthermore, </w:t>
      </w:r>
      <w:r w:rsidR="00113028">
        <w:rPr>
          <w:rFonts w:asciiTheme="majorBidi" w:hAnsiTheme="majorBidi" w:cstheme="majorBidi"/>
          <w:sz w:val="24"/>
          <w:szCs w:val="24"/>
        </w:rPr>
        <w:t>in a deeply divided society the</w:t>
      </w:r>
      <w:r w:rsidR="0018051F" w:rsidRPr="005B2B88">
        <w:rPr>
          <w:rFonts w:asciiTheme="majorBidi" w:hAnsiTheme="majorBidi" w:cstheme="majorBidi"/>
          <w:sz w:val="24"/>
          <w:szCs w:val="24"/>
        </w:rPr>
        <w:t xml:space="preserve"> political stakes are high</w:t>
      </w:r>
      <w:r w:rsidRPr="005B2B88">
        <w:rPr>
          <w:rFonts w:asciiTheme="majorBidi" w:hAnsiTheme="majorBidi" w:cstheme="majorBidi"/>
          <w:sz w:val="24"/>
          <w:szCs w:val="24"/>
        </w:rPr>
        <w:t xml:space="preserve"> for </w:t>
      </w:r>
      <w:r w:rsidR="00113028">
        <w:rPr>
          <w:rFonts w:asciiTheme="majorBidi" w:hAnsiTheme="majorBidi" w:cstheme="majorBidi"/>
          <w:sz w:val="24"/>
          <w:szCs w:val="24"/>
        </w:rPr>
        <w:t>all</w:t>
      </w:r>
      <w:r w:rsidRPr="005B2B88">
        <w:rPr>
          <w:rFonts w:asciiTheme="majorBidi" w:hAnsiTheme="majorBidi" w:cstheme="majorBidi"/>
          <w:sz w:val="24"/>
          <w:szCs w:val="24"/>
        </w:rPr>
        <w:t xml:space="preserve"> legislation, therefore </w:t>
      </w:r>
      <w:r w:rsidR="0018051F" w:rsidRPr="005B2B88">
        <w:rPr>
          <w:rFonts w:asciiTheme="majorBidi" w:hAnsiTheme="majorBidi" w:cstheme="majorBidi"/>
          <w:sz w:val="24"/>
          <w:szCs w:val="24"/>
        </w:rPr>
        <w:t xml:space="preserve">a majoritarian government can threaten the peace </w:t>
      </w:r>
      <w:r w:rsidRPr="005B2B88">
        <w:rPr>
          <w:rFonts w:asciiTheme="majorBidi" w:hAnsiTheme="majorBidi" w:cstheme="majorBidi"/>
          <w:sz w:val="24"/>
          <w:szCs w:val="24"/>
        </w:rPr>
        <w:t>because only one party makes decisions</w:t>
      </w:r>
      <w:r w:rsidR="0018051F" w:rsidRPr="005B2B88">
        <w:rPr>
          <w:rFonts w:asciiTheme="majorBidi" w:hAnsiTheme="majorBidi" w:cstheme="majorBidi"/>
          <w:sz w:val="24"/>
          <w:szCs w:val="24"/>
        </w:rPr>
        <w:t xml:space="preserve"> (</w:t>
      </w:r>
      <w:r w:rsidR="00EF7110">
        <w:rPr>
          <w:rFonts w:asciiTheme="majorBidi" w:hAnsiTheme="majorBidi" w:cstheme="majorBidi"/>
          <w:sz w:val="24"/>
          <w:szCs w:val="24"/>
        </w:rPr>
        <w:t>Lijphart, 1997:</w:t>
      </w:r>
      <w:r w:rsidR="0018051F" w:rsidRPr="005B2B88">
        <w:rPr>
          <w:rFonts w:asciiTheme="majorBidi" w:hAnsiTheme="majorBidi" w:cstheme="majorBidi"/>
          <w:sz w:val="24"/>
          <w:szCs w:val="24"/>
        </w:rPr>
        <w:t xml:space="preserve"> 28).</w:t>
      </w:r>
      <w:r w:rsidR="00EB3759" w:rsidRPr="005B2B88">
        <w:rPr>
          <w:rFonts w:asciiTheme="majorBidi" w:hAnsiTheme="majorBidi" w:cstheme="majorBidi"/>
          <w:sz w:val="24"/>
          <w:szCs w:val="24"/>
        </w:rPr>
        <w:t xml:space="preserve"> Autonomy over the minority community’s affairs also allows the group to maintain power within the governmental structure</w:t>
      </w:r>
      <w:r w:rsidR="0018051F" w:rsidRPr="005B2B88">
        <w:rPr>
          <w:rFonts w:asciiTheme="majorBidi" w:hAnsiTheme="majorBidi" w:cstheme="majorBidi"/>
          <w:sz w:val="24"/>
          <w:szCs w:val="24"/>
        </w:rPr>
        <w:t xml:space="preserve"> and can be a stimulus </w:t>
      </w:r>
      <w:r w:rsidRPr="005B2B88">
        <w:rPr>
          <w:rFonts w:asciiTheme="majorBidi" w:hAnsiTheme="majorBidi" w:cstheme="majorBidi"/>
          <w:sz w:val="24"/>
          <w:szCs w:val="24"/>
        </w:rPr>
        <w:t>for cooperation</w:t>
      </w:r>
      <w:r w:rsidR="00EF7110">
        <w:rPr>
          <w:rFonts w:asciiTheme="majorBidi" w:hAnsiTheme="majorBidi" w:cstheme="majorBidi"/>
          <w:sz w:val="24"/>
          <w:szCs w:val="24"/>
        </w:rPr>
        <w:t xml:space="preserve"> in government (ibid:</w:t>
      </w:r>
      <w:r w:rsidR="0018051F" w:rsidRPr="005B2B88">
        <w:rPr>
          <w:rFonts w:asciiTheme="majorBidi" w:hAnsiTheme="majorBidi" w:cstheme="majorBidi"/>
          <w:sz w:val="24"/>
          <w:szCs w:val="24"/>
        </w:rPr>
        <w:t xml:space="preserve"> 41)</w:t>
      </w:r>
      <w:r w:rsidR="00EB3759" w:rsidRPr="005B2B88">
        <w:rPr>
          <w:rFonts w:asciiTheme="majorBidi" w:hAnsiTheme="majorBidi" w:cstheme="majorBidi"/>
          <w:sz w:val="24"/>
          <w:szCs w:val="24"/>
        </w:rPr>
        <w:t xml:space="preserve">. Proportional representation gives minority groups increased political efficacy and prevents a majoritarian government from repressing the minority groups. </w:t>
      </w:r>
      <w:r w:rsidR="00CF3316">
        <w:rPr>
          <w:rFonts w:asciiTheme="majorBidi" w:hAnsiTheme="majorBidi" w:cstheme="majorBidi"/>
          <w:sz w:val="24"/>
          <w:szCs w:val="24"/>
        </w:rPr>
        <w:t>It</w:t>
      </w:r>
      <w:r w:rsidR="00EB3759" w:rsidRPr="005B2B88">
        <w:rPr>
          <w:rFonts w:asciiTheme="majorBidi" w:hAnsiTheme="majorBidi" w:cstheme="majorBidi"/>
          <w:sz w:val="24"/>
          <w:szCs w:val="24"/>
        </w:rPr>
        <w:t xml:space="preserve"> also refers to the proportional allocation of public funds, civil servant positions, and policing forces. </w:t>
      </w:r>
      <w:r w:rsidR="003527D6">
        <w:rPr>
          <w:rFonts w:asciiTheme="majorBidi" w:hAnsiTheme="majorBidi" w:cstheme="majorBidi"/>
          <w:sz w:val="24"/>
          <w:szCs w:val="24"/>
        </w:rPr>
        <w:t xml:space="preserve">The last main part of consociational governments, the minority veto, </w:t>
      </w:r>
      <w:r w:rsidR="00182104" w:rsidRPr="005B2B88">
        <w:rPr>
          <w:rFonts w:asciiTheme="majorBidi" w:hAnsiTheme="majorBidi" w:cstheme="majorBidi"/>
          <w:sz w:val="24"/>
          <w:szCs w:val="24"/>
        </w:rPr>
        <w:t xml:space="preserve">Lijphart </w:t>
      </w:r>
      <w:r w:rsidR="00F434C5">
        <w:rPr>
          <w:rFonts w:asciiTheme="majorBidi" w:hAnsiTheme="majorBidi" w:cstheme="majorBidi"/>
          <w:sz w:val="24"/>
          <w:szCs w:val="24"/>
        </w:rPr>
        <w:t xml:space="preserve">describes </w:t>
      </w:r>
      <w:r w:rsidR="00182104" w:rsidRPr="005B2B88">
        <w:rPr>
          <w:rFonts w:asciiTheme="majorBidi" w:hAnsiTheme="majorBidi" w:cstheme="majorBidi"/>
          <w:sz w:val="24"/>
          <w:szCs w:val="24"/>
        </w:rPr>
        <w:t>as “the ultimate weapon that minorities need to protect their interests” (</w:t>
      </w:r>
      <w:r w:rsidR="00EF7110">
        <w:rPr>
          <w:rFonts w:asciiTheme="majorBidi" w:hAnsiTheme="majorBidi" w:cstheme="majorBidi"/>
          <w:sz w:val="24"/>
          <w:szCs w:val="24"/>
        </w:rPr>
        <w:t>1985:</w:t>
      </w:r>
      <w:r w:rsidR="00182104" w:rsidRPr="005B2B88">
        <w:rPr>
          <w:rFonts w:asciiTheme="majorBidi" w:hAnsiTheme="majorBidi" w:cstheme="majorBidi"/>
          <w:sz w:val="24"/>
          <w:szCs w:val="24"/>
        </w:rPr>
        <w:t xml:space="preserve"> 8). The veto helps minorities protect their most important interests, but it is used sparingly because the veto can be used to hurt other groups (</w:t>
      </w:r>
      <w:r w:rsidR="00EF7110">
        <w:rPr>
          <w:rFonts w:asciiTheme="majorBidi" w:hAnsiTheme="majorBidi" w:cstheme="majorBidi"/>
          <w:sz w:val="24"/>
          <w:szCs w:val="24"/>
        </w:rPr>
        <w:t xml:space="preserve">ibid: </w:t>
      </w:r>
      <w:r w:rsidR="00182104" w:rsidRPr="005B2B88">
        <w:rPr>
          <w:rFonts w:asciiTheme="majorBidi" w:hAnsiTheme="majorBidi" w:cstheme="majorBidi"/>
          <w:sz w:val="24"/>
          <w:szCs w:val="24"/>
        </w:rPr>
        <w:t xml:space="preserve">8). </w:t>
      </w:r>
    </w:p>
    <w:p w14:paraId="179DB95E" w14:textId="78BDBBE4" w:rsidR="00DF1157" w:rsidRPr="005B2B88" w:rsidRDefault="00DF1157" w:rsidP="00B25E17">
      <w:pPr>
        <w:spacing w:after="0" w:line="480" w:lineRule="auto"/>
        <w:rPr>
          <w:rFonts w:asciiTheme="majorBidi" w:hAnsiTheme="majorBidi" w:cstheme="majorBidi"/>
          <w:sz w:val="24"/>
          <w:szCs w:val="24"/>
        </w:rPr>
      </w:pPr>
      <w:r w:rsidRPr="005B2B88">
        <w:rPr>
          <w:rFonts w:asciiTheme="majorBidi" w:hAnsiTheme="majorBidi" w:cstheme="majorBidi"/>
          <w:sz w:val="24"/>
          <w:szCs w:val="24"/>
        </w:rPr>
        <w:tab/>
      </w:r>
      <w:r w:rsidR="00EF7110" w:rsidRPr="005B2B88">
        <w:rPr>
          <w:rFonts w:asciiTheme="majorBidi" w:hAnsiTheme="majorBidi" w:cstheme="majorBidi"/>
          <w:sz w:val="24"/>
          <w:szCs w:val="24"/>
        </w:rPr>
        <w:t>Lijphart</w:t>
      </w:r>
      <w:r w:rsidRPr="005B2B88">
        <w:rPr>
          <w:rFonts w:asciiTheme="majorBidi" w:hAnsiTheme="majorBidi" w:cstheme="majorBidi"/>
          <w:sz w:val="24"/>
          <w:szCs w:val="24"/>
        </w:rPr>
        <w:t xml:space="preserve"> identifies multiple balances of power, small country size, cross-group loyalties,</w:t>
      </w:r>
      <w:r w:rsidR="005D3AC2" w:rsidRPr="005B2B88">
        <w:rPr>
          <w:rFonts w:asciiTheme="majorBidi" w:hAnsiTheme="majorBidi" w:cstheme="majorBidi"/>
          <w:sz w:val="24"/>
          <w:szCs w:val="24"/>
        </w:rPr>
        <w:t xml:space="preserve"> </w:t>
      </w:r>
      <w:r w:rsidRPr="005B2B88">
        <w:rPr>
          <w:rFonts w:asciiTheme="majorBidi" w:hAnsiTheme="majorBidi" w:cstheme="majorBidi"/>
          <w:sz w:val="24"/>
          <w:szCs w:val="24"/>
        </w:rPr>
        <w:t>cross</w:t>
      </w:r>
      <w:r w:rsidR="00A72C06">
        <w:rPr>
          <w:rFonts w:asciiTheme="majorBidi" w:hAnsiTheme="majorBidi" w:cstheme="majorBidi"/>
          <w:sz w:val="24"/>
          <w:szCs w:val="24"/>
        </w:rPr>
        <w:t>-</w:t>
      </w:r>
      <w:r w:rsidRPr="005B2B88">
        <w:rPr>
          <w:rFonts w:asciiTheme="majorBidi" w:hAnsiTheme="majorBidi" w:cstheme="majorBidi"/>
          <w:sz w:val="24"/>
          <w:szCs w:val="24"/>
        </w:rPr>
        <w:t xml:space="preserve">cutting cleavages, </w:t>
      </w:r>
      <w:r w:rsidR="00B25E17" w:rsidRPr="00B25E17">
        <w:rPr>
          <w:rFonts w:asciiTheme="majorBidi" w:hAnsiTheme="majorBidi" w:cstheme="majorBidi"/>
          <w:sz w:val="24"/>
          <w:szCs w:val="24"/>
        </w:rPr>
        <w:t xml:space="preserve">isolation of the groups, </w:t>
      </w:r>
      <w:r w:rsidRPr="005B2B88">
        <w:rPr>
          <w:rFonts w:asciiTheme="majorBidi" w:hAnsiTheme="majorBidi" w:cstheme="majorBidi"/>
          <w:sz w:val="24"/>
          <w:szCs w:val="24"/>
        </w:rPr>
        <w:t>and a tradition of accommodation within the elite political class</w:t>
      </w:r>
      <w:r w:rsidR="006A0225">
        <w:rPr>
          <w:rFonts w:asciiTheme="majorBidi" w:hAnsiTheme="majorBidi" w:cstheme="majorBidi"/>
          <w:sz w:val="24"/>
          <w:szCs w:val="24"/>
        </w:rPr>
        <w:t xml:space="preserve"> as being conducive to the creation of consociational governments</w:t>
      </w:r>
      <w:r w:rsidRPr="005B2B88">
        <w:rPr>
          <w:rFonts w:asciiTheme="majorBidi" w:hAnsiTheme="majorBidi" w:cstheme="majorBidi"/>
          <w:sz w:val="24"/>
          <w:szCs w:val="24"/>
        </w:rPr>
        <w:t xml:space="preserve"> </w:t>
      </w:r>
      <w:r w:rsidR="00EF7110">
        <w:rPr>
          <w:rFonts w:asciiTheme="majorBidi" w:hAnsiTheme="majorBidi" w:cstheme="majorBidi"/>
          <w:sz w:val="24"/>
          <w:szCs w:val="24"/>
        </w:rPr>
        <w:t>(Lijphart, 1997:</w:t>
      </w:r>
      <w:r w:rsidRPr="005B2B88">
        <w:rPr>
          <w:rFonts w:asciiTheme="majorBidi" w:hAnsiTheme="majorBidi" w:cstheme="majorBidi"/>
          <w:sz w:val="24"/>
          <w:szCs w:val="24"/>
        </w:rPr>
        <w:t xml:space="preserve"> 54). A society with multiple balances of power helps foster a successful consociational government because it prevents a majority from</w:t>
      </w:r>
      <w:r w:rsidR="00D2676A" w:rsidRPr="005B2B88">
        <w:rPr>
          <w:rFonts w:asciiTheme="majorBidi" w:hAnsiTheme="majorBidi" w:cstheme="majorBidi"/>
          <w:sz w:val="24"/>
          <w:szCs w:val="24"/>
        </w:rPr>
        <w:t xml:space="preserve"> forming, but a </w:t>
      </w:r>
      <w:r w:rsidRPr="005B2B88">
        <w:rPr>
          <w:rFonts w:asciiTheme="majorBidi" w:hAnsiTheme="majorBidi" w:cstheme="majorBidi"/>
          <w:sz w:val="24"/>
          <w:szCs w:val="24"/>
        </w:rPr>
        <w:t xml:space="preserve">dual balance of power encourages leaders to form a majority instead of cooperating </w:t>
      </w:r>
      <w:r w:rsidR="006A0225">
        <w:rPr>
          <w:rFonts w:asciiTheme="majorBidi" w:hAnsiTheme="majorBidi" w:cstheme="majorBidi"/>
          <w:sz w:val="24"/>
          <w:szCs w:val="24"/>
        </w:rPr>
        <w:t xml:space="preserve">with the minority </w:t>
      </w:r>
      <w:r w:rsidRPr="005B2B88">
        <w:rPr>
          <w:rFonts w:asciiTheme="majorBidi" w:hAnsiTheme="majorBidi" w:cstheme="majorBidi"/>
          <w:sz w:val="24"/>
          <w:szCs w:val="24"/>
        </w:rPr>
        <w:t>in government (</w:t>
      </w:r>
      <w:r w:rsidR="00EF7110">
        <w:rPr>
          <w:rFonts w:asciiTheme="majorBidi" w:hAnsiTheme="majorBidi" w:cstheme="majorBidi"/>
          <w:sz w:val="24"/>
          <w:szCs w:val="24"/>
        </w:rPr>
        <w:t xml:space="preserve">ibid: </w:t>
      </w:r>
      <w:r w:rsidR="006A0225">
        <w:rPr>
          <w:rFonts w:asciiTheme="majorBidi" w:hAnsiTheme="majorBidi" w:cstheme="majorBidi"/>
          <w:sz w:val="24"/>
          <w:szCs w:val="24"/>
        </w:rPr>
        <w:t xml:space="preserve">55). A smaller country has </w:t>
      </w:r>
      <w:r w:rsidRPr="005B2B88">
        <w:rPr>
          <w:rFonts w:asciiTheme="majorBidi" w:hAnsiTheme="majorBidi" w:cstheme="majorBidi"/>
          <w:sz w:val="24"/>
          <w:szCs w:val="24"/>
        </w:rPr>
        <w:t>fewer minority groups and i</w:t>
      </w:r>
      <w:r w:rsidR="0098387B">
        <w:rPr>
          <w:rFonts w:asciiTheme="majorBidi" w:hAnsiTheme="majorBidi" w:cstheme="majorBidi"/>
          <w:sz w:val="24"/>
          <w:szCs w:val="24"/>
        </w:rPr>
        <w:t>nterests,</w:t>
      </w:r>
      <w:r w:rsidRPr="005B2B88">
        <w:rPr>
          <w:rFonts w:asciiTheme="majorBidi" w:hAnsiTheme="majorBidi" w:cstheme="majorBidi"/>
          <w:sz w:val="24"/>
          <w:szCs w:val="24"/>
        </w:rPr>
        <w:t xml:space="preserve"> encourage</w:t>
      </w:r>
      <w:r w:rsidR="0098387B">
        <w:rPr>
          <w:rFonts w:asciiTheme="majorBidi" w:hAnsiTheme="majorBidi" w:cstheme="majorBidi"/>
          <w:sz w:val="24"/>
          <w:szCs w:val="24"/>
        </w:rPr>
        <w:t>s cooperation and accommodation, and</w:t>
      </w:r>
      <w:r w:rsidRPr="005B2B88">
        <w:rPr>
          <w:rFonts w:asciiTheme="majorBidi" w:hAnsiTheme="majorBidi" w:cstheme="majorBidi"/>
          <w:sz w:val="24"/>
          <w:szCs w:val="24"/>
        </w:rPr>
        <w:t xml:space="preserve"> reduces the number of decisions to be made in government making the country easier to govern (</w:t>
      </w:r>
      <w:r w:rsidR="00EF7110">
        <w:rPr>
          <w:rFonts w:asciiTheme="majorBidi" w:hAnsiTheme="majorBidi" w:cstheme="majorBidi"/>
          <w:sz w:val="24"/>
          <w:szCs w:val="24"/>
        </w:rPr>
        <w:t xml:space="preserve">ibid: </w:t>
      </w:r>
      <w:r w:rsidRPr="005B2B88">
        <w:rPr>
          <w:rFonts w:asciiTheme="majorBidi" w:hAnsiTheme="majorBidi" w:cstheme="majorBidi"/>
          <w:sz w:val="24"/>
          <w:szCs w:val="24"/>
        </w:rPr>
        <w:t xml:space="preserve">65). </w:t>
      </w:r>
      <w:r w:rsidR="005D3AC2" w:rsidRPr="005B2B88">
        <w:rPr>
          <w:rFonts w:asciiTheme="majorBidi" w:hAnsiTheme="majorBidi" w:cstheme="majorBidi"/>
          <w:sz w:val="24"/>
          <w:szCs w:val="24"/>
        </w:rPr>
        <w:t>Loyal</w:t>
      </w:r>
      <w:r w:rsidR="0098387B">
        <w:rPr>
          <w:rFonts w:asciiTheme="majorBidi" w:hAnsiTheme="majorBidi" w:cstheme="majorBidi"/>
          <w:sz w:val="24"/>
          <w:szCs w:val="24"/>
        </w:rPr>
        <w:t>ties that are overarching help mitigate</w:t>
      </w:r>
      <w:r w:rsidRPr="005B2B88">
        <w:rPr>
          <w:rFonts w:asciiTheme="majorBidi" w:hAnsiTheme="majorBidi" w:cstheme="majorBidi"/>
          <w:sz w:val="24"/>
          <w:szCs w:val="24"/>
        </w:rPr>
        <w:t xml:space="preserve"> the intensity of feelings </w:t>
      </w:r>
      <w:r w:rsidR="005D3AC2" w:rsidRPr="005B2B88">
        <w:rPr>
          <w:rFonts w:asciiTheme="majorBidi" w:hAnsiTheme="majorBidi" w:cstheme="majorBidi"/>
          <w:sz w:val="24"/>
          <w:szCs w:val="24"/>
        </w:rPr>
        <w:t>towar</w:t>
      </w:r>
      <w:r w:rsidR="0098387B">
        <w:rPr>
          <w:rFonts w:asciiTheme="majorBidi" w:hAnsiTheme="majorBidi" w:cstheme="majorBidi"/>
          <w:sz w:val="24"/>
          <w:szCs w:val="24"/>
        </w:rPr>
        <w:t xml:space="preserve">ds the predominate cleavages </w:t>
      </w:r>
      <w:r w:rsidR="005D3AC2" w:rsidRPr="005B2B88">
        <w:rPr>
          <w:rFonts w:asciiTheme="majorBidi" w:hAnsiTheme="majorBidi" w:cstheme="majorBidi"/>
          <w:sz w:val="24"/>
          <w:szCs w:val="24"/>
        </w:rPr>
        <w:t>(</w:t>
      </w:r>
      <w:r w:rsidR="00EF7110">
        <w:rPr>
          <w:rFonts w:asciiTheme="majorBidi" w:hAnsiTheme="majorBidi" w:cstheme="majorBidi"/>
          <w:sz w:val="24"/>
          <w:szCs w:val="24"/>
        </w:rPr>
        <w:t xml:space="preserve">ibid: </w:t>
      </w:r>
      <w:r w:rsidR="005D3AC2" w:rsidRPr="005B2B88">
        <w:rPr>
          <w:rFonts w:asciiTheme="majorBidi" w:hAnsiTheme="majorBidi" w:cstheme="majorBidi"/>
          <w:sz w:val="24"/>
          <w:szCs w:val="24"/>
        </w:rPr>
        <w:t xml:space="preserve">81). </w:t>
      </w:r>
      <w:r w:rsidR="0098387B" w:rsidRPr="0098387B">
        <w:rPr>
          <w:rFonts w:asciiTheme="majorBidi" w:hAnsiTheme="majorBidi" w:cstheme="majorBidi"/>
          <w:sz w:val="24"/>
          <w:szCs w:val="24"/>
        </w:rPr>
        <w:t>Cross</w:t>
      </w:r>
      <w:r w:rsidR="00F87A2F">
        <w:rPr>
          <w:rFonts w:asciiTheme="majorBidi" w:hAnsiTheme="majorBidi" w:cstheme="majorBidi"/>
          <w:sz w:val="24"/>
          <w:szCs w:val="24"/>
        </w:rPr>
        <w:t xml:space="preserve"> </w:t>
      </w:r>
      <w:r w:rsidR="0098387B" w:rsidRPr="0098387B">
        <w:rPr>
          <w:rFonts w:asciiTheme="majorBidi" w:hAnsiTheme="majorBidi" w:cstheme="majorBidi"/>
          <w:sz w:val="24"/>
          <w:szCs w:val="24"/>
        </w:rPr>
        <w:lastRenderedPageBreak/>
        <w:t xml:space="preserve">cutting cleavages </w:t>
      </w:r>
      <w:r w:rsidR="00CF3316">
        <w:rPr>
          <w:rFonts w:asciiTheme="majorBidi" w:hAnsiTheme="majorBidi" w:cstheme="majorBidi"/>
          <w:sz w:val="24"/>
          <w:szCs w:val="24"/>
        </w:rPr>
        <w:t>work</w:t>
      </w:r>
      <w:r w:rsidR="0098387B">
        <w:rPr>
          <w:rFonts w:asciiTheme="majorBidi" w:hAnsiTheme="majorBidi" w:cstheme="majorBidi"/>
          <w:sz w:val="24"/>
          <w:szCs w:val="24"/>
        </w:rPr>
        <w:t xml:space="preserve"> similarly to overarching loyalties to </w:t>
      </w:r>
      <w:r w:rsidR="0098387B" w:rsidRPr="0098387B">
        <w:rPr>
          <w:rFonts w:asciiTheme="majorBidi" w:hAnsiTheme="majorBidi" w:cstheme="majorBidi"/>
          <w:sz w:val="24"/>
          <w:szCs w:val="24"/>
        </w:rPr>
        <w:t>help decrease the intensity of feelings generated by the predominate cleavages</w:t>
      </w:r>
      <w:r w:rsidR="00CF3316">
        <w:rPr>
          <w:rFonts w:asciiTheme="majorBidi" w:hAnsiTheme="majorBidi" w:cstheme="majorBidi"/>
          <w:sz w:val="24"/>
          <w:szCs w:val="24"/>
        </w:rPr>
        <w:t xml:space="preserve"> and moderate the actions and attitudes of </w:t>
      </w:r>
      <w:r w:rsidR="0098387B" w:rsidRPr="0098387B">
        <w:rPr>
          <w:rFonts w:asciiTheme="majorBidi" w:hAnsiTheme="majorBidi" w:cstheme="majorBidi"/>
          <w:sz w:val="24"/>
          <w:szCs w:val="24"/>
        </w:rPr>
        <w:t>groups (ibid: 75).</w:t>
      </w:r>
      <w:r w:rsidR="00B25E17">
        <w:rPr>
          <w:rFonts w:asciiTheme="majorBidi" w:hAnsiTheme="majorBidi" w:cstheme="majorBidi"/>
          <w:sz w:val="24"/>
          <w:szCs w:val="24"/>
        </w:rPr>
        <w:t xml:space="preserve"> </w:t>
      </w:r>
      <w:r w:rsidR="00B25E17" w:rsidRPr="00B25E17">
        <w:rPr>
          <w:rFonts w:asciiTheme="majorBidi" w:hAnsiTheme="majorBidi" w:cstheme="majorBidi"/>
          <w:sz w:val="24"/>
          <w:szCs w:val="24"/>
        </w:rPr>
        <w:t>Isolation of each group geographically also reduces the chance of antagonism between groups from spilling into violence (ibid: 100).</w:t>
      </w:r>
      <w:r w:rsidR="00B25E17">
        <w:rPr>
          <w:rFonts w:asciiTheme="majorBidi" w:hAnsiTheme="majorBidi" w:cstheme="majorBidi"/>
          <w:sz w:val="24"/>
          <w:szCs w:val="24"/>
        </w:rPr>
        <w:t xml:space="preserve"> Finally, e</w:t>
      </w:r>
      <w:r w:rsidR="005D3AC2" w:rsidRPr="005B2B88">
        <w:rPr>
          <w:rFonts w:asciiTheme="majorBidi" w:hAnsiTheme="majorBidi" w:cstheme="majorBidi"/>
          <w:sz w:val="24"/>
          <w:szCs w:val="24"/>
        </w:rPr>
        <w:t>lite accommodation is important to create a new political system</w:t>
      </w:r>
      <w:r w:rsidR="006E459A">
        <w:rPr>
          <w:rFonts w:asciiTheme="majorBidi" w:hAnsiTheme="majorBidi" w:cstheme="majorBidi"/>
          <w:sz w:val="24"/>
          <w:szCs w:val="24"/>
        </w:rPr>
        <w:t xml:space="preserve">, but leaders must maintain the support of their followers </w:t>
      </w:r>
      <w:r w:rsidR="005D3AC2" w:rsidRPr="005B2B88">
        <w:rPr>
          <w:rFonts w:asciiTheme="majorBidi" w:hAnsiTheme="majorBidi" w:cstheme="majorBidi"/>
          <w:sz w:val="24"/>
          <w:szCs w:val="24"/>
        </w:rPr>
        <w:t>(</w:t>
      </w:r>
      <w:r w:rsidR="00EF7110">
        <w:rPr>
          <w:rFonts w:asciiTheme="majorBidi" w:hAnsiTheme="majorBidi" w:cstheme="majorBidi"/>
          <w:sz w:val="24"/>
          <w:szCs w:val="24"/>
        </w:rPr>
        <w:t xml:space="preserve">ibid: </w:t>
      </w:r>
      <w:r w:rsidR="005D3AC2" w:rsidRPr="005B2B88">
        <w:rPr>
          <w:rFonts w:asciiTheme="majorBidi" w:hAnsiTheme="majorBidi" w:cstheme="majorBidi"/>
          <w:sz w:val="24"/>
          <w:szCs w:val="24"/>
        </w:rPr>
        <w:t>100).</w:t>
      </w:r>
      <w:r w:rsidR="00A21080" w:rsidRPr="005B2B88">
        <w:rPr>
          <w:rFonts w:asciiTheme="majorBidi" w:hAnsiTheme="majorBidi" w:cstheme="majorBidi"/>
          <w:sz w:val="24"/>
          <w:szCs w:val="24"/>
        </w:rPr>
        <w:t xml:space="preserve"> Elites are also </w:t>
      </w:r>
      <w:r w:rsidR="006E459A" w:rsidRPr="005B2B88">
        <w:rPr>
          <w:rFonts w:asciiTheme="majorBidi" w:hAnsiTheme="majorBidi" w:cstheme="majorBidi"/>
          <w:sz w:val="24"/>
          <w:szCs w:val="24"/>
        </w:rPr>
        <w:t>often</w:t>
      </w:r>
      <w:r w:rsidR="00A21080" w:rsidRPr="005B2B88">
        <w:rPr>
          <w:rFonts w:asciiTheme="majorBidi" w:hAnsiTheme="majorBidi" w:cstheme="majorBidi"/>
          <w:sz w:val="24"/>
          <w:szCs w:val="24"/>
        </w:rPr>
        <w:t xml:space="preserve"> pressured by a foreign threat or influence to cooperate during the process of creating a consociational government (</w:t>
      </w:r>
      <w:r w:rsidR="00EF7110">
        <w:rPr>
          <w:rFonts w:asciiTheme="majorBidi" w:hAnsiTheme="majorBidi" w:cstheme="majorBidi"/>
          <w:sz w:val="24"/>
          <w:szCs w:val="24"/>
        </w:rPr>
        <w:t xml:space="preserve">ibid: </w:t>
      </w:r>
      <w:r w:rsidR="00A21080" w:rsidRPr="005B2B88">
        <w:rPr>
          <w:rFonts w:asciiTheme="majorBidi" w:hAnsiTheme="majorBidi" w:cstheme="majorBidi"/>
          <w:sz w:val="24"/>
          <w:szCs w:val="24"/>
        </w:rPr>
        <w:t>67).</w:t>
      </w:r>
      <w:r w:rsidR="000E0CA5" w:rsidRPr="005B2B88">
        <w:rPr>
          <w:rFonts w:asciiTheme="majorBidi" w:hAnsiTheme="majorBidi" w:cstheme="majorBidi"/>
          <w:sz w:val="24"/>
          <w:szCs w:val="24"/>
        </w:rPr>
        <w:t xml:space="preserve"> </w:t>
      </w:r>
      <w:r w:rsidR="00EF7110" w:rsidRPr="005B2B88">
        <w:rPr>
          <w:rFonts w:asciiTheme="majorBidi" w:hAnsiTheme="majorBidi" w:cstheme="majorBidi"/>
          <w:sz w:val="24"/>
          <w:szCs w:val="24"/>
        </w:rPr>
        <w:t>Lijphart</w:t>
      </w:r>
      <w:r w:rsidR="005D3AC2" w:rsidRPr="005B2B88">
        <w:rPr>
          <w:rFonts w:asciiTheme="majorBidi" w:hAnsiTheme="majorBidi" w:cstheme="majorBidi"/>
          <w:sz w:val="24"/>
          <w:szCs w:val="24"/>
        </w:rPr>
        <w:t xml:space="preserve"> explains </w:t>
      </w:r>
      <w:r w:rsidR="006A0225">
        <w:rPr>
          <w:rFonts w:asciiTheme="majorBidi" w:hAnsiTheme="majorBidi" w:cstheme="majorBidi"/>
          <w:sz w:val="24"/>
          <w:szCs w:val="24"/>
        </w:rPr>
        <w:t>a country does not need to fulfil every requirement</w:t>
      </w:r>
      <w:r w:rsidR="005D3AC2" w:rsidRPr="005B2B88">
        <w:rPr>
          <w:rFonts w:asciiTheme="majorBidi" w:hAnsiTheme="majorBidi" w:cstheme="majorBidi"/>
          <w:sz w:val="24"/>
          <w:szCs w:val="24"/>
        </w:rPr>
        <w:t xml:space="preserve">, but these </w:t>
      </w:r>
      <w:r w:rsidR="006A0225">
        <w:rPr>
          <w:rFonts w:asciiTheme="majorBidi" w:hAnsiTheme="majorBidi" w:cstheme="majorBidi"/>
          <w:sz w:val="24"/>
          <w:szCs w:val="24"/>
        </w:rPr>
        <w:t xml:space="preserve">are </w:t>
      </w:r>
      <w:r w:rsidR="005D3AC2" w:rsidRPr="005B2B88">
        <w:rPr>
          <w:rFonts w:asciiTheme="majorBidi" w:hAnsiTheme="majorBidi" w:cstheme="majorBidi"/>
          <w:sz w:val="24"/>
          <w:szCs w:val="24"/>
        </w:rPr>
        <w:t xml:space="preserve">common elements </w:t>
      </w:r>
      <w:r w:rsidR="006A0225">
        <w:rPr>
          <w:rFonts w:asciiTheme="majorBidi" w:hAnsiTheme="majorBidi" w:cstheme="majorBidi"/>
          <w:sz w:val="24"/>
          <w:szCs w:val="24"/>
        </w:rPr>
        <w:t>in consociational governments</w:t>
      </w:r>
      <w:r w:rsidR="000E0CA5" w:rsidRPr="005B2B88">
        <w:rPr>
          <w:rFonts w:asciiTheme="majorBidi" w:hAnsiTheme="majorBidi" w:cstheme="majorBidi"/>
          <w:sz w:val="24"/>
          <w:szCs w:val="24"/>
        </w:rPr>
        <w:t xml:space="preserve"> (</w:t>
      </w:r>
      <w:r w:rsidR="00EF7110">
        <w:rPr>
          <w:rFonts w:asciiTheme="majorBidi" w:hAnsiTheme="majorBidi" w:cstheme="majorBidi"/>
          <w:sz w:val="24"/>
          <w:szCs w:val="24"/>
        </w:rPr>
        <w:t xml:space="preserve">ibid: </w:t>
      </w:r>
      <w:r w:rsidR="000E0CA5" w:rsidRPr="005B2B88">
        <w:rPr>
          <w:rFonts w:asciiTheme="majorBidi" w:hAnsiTheme="majorBidi" w:cstheme="majorBidi"/>
          <w:sz w:val="24"/>
          <w:szCs w:val="24"/>
        </w:rPr>
        <w:t>54)</w:t>
      </w:r>
      <w:r w:rsidR="005D3AC2" w:rsidRPr="005B2B88">
        <w:rPr>
          <w:rFonts w:asciiTheme="majorBidi" w:hAnsiTheme="majorBidi" w:cstheme="majorBidi"/>
          <w:sz w:val="24"/>
          <w:szCs w:val="24"/>
        </w:rPr>
        <w:t xml:space="preserve">.  </w:t>
      </w:r>
    </w:p>
    <w:p w14:paraId="524C7E5B" w14:textId="3E59CE28" w:rsidR="005D3AC2" w:rsidRPr="005B2B88" w:rsidRDefault="005D3AC2"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ab/>
      </w:r>
      <w:r w:rsidR="005372A1" w:rsidRPr="005B2B88">
        <w:rPr>
          <w:rFonts w:asciiTheme="majorBidi" w:hAnsiTheme="majorBidi" w:cstheme="majorBidi"/>
          <w:sz w:val="24"/>
          <w:szCs w:val="24"/>
        </w:rPr>
        <w:t>Since the beginning of the Troubles, the British have proposed power-sharing, one of the main tenants of consociationalism, as a possible solution</w:t>
      </w:r>
      <w:r w:rsidR="0098387B">
        <w:rPr>
          <w:rFonts w:asciiTheme="majorBidi" w:hAnsiTheme="majorBidi" w:cstheme="majorBidi"/>
          <w:sz w:val="24"/>
          <w:szCs w:val="24"/>
        </w:rPr>
        <w:t xml:space="preserve"> and both the Sunningdale Agreement a</w:t>
      </w:r>
      <w:r w:rsidR="00C46141">
        <w:rPr>
          <w:rFonts w:asciiTheme="majorBidi" w:hAnsiTheme="majorBidi" w:cstheme="majorBidi"/>
          <w:sz w:val="24"/>
          <w:szCs w:val="24"/>
        </w:rPr>
        <w:t>nd Good Friday Agreement focus</w:t>
      </w:r>
      <w:r w:rsidR="0098387B">
        <w:rPr>
          <w:rFonts w:asciiTheme="majorBidi" w:hAnsiTheme="majorBidi" w:cstheme="majorBidi"/>
          <w:sz w:val="24"/>
          <w:szCs w:val="24"/>
        </w:rPr>
        <w:t xml:space="preserve"> on this idea</w:t>
      </w:r>
      <w:r w:rsidR="005372A1" w:rsidRPr="005B2B88">
        <w:rPr>
          <w:rFonts w:asciiTheme="majorBidi" w:hAnsiTheme="majorBidi" w:cstheme="majorBidi"/>
          <w:sz w:val="24"/>
          <w:szCs w:val="24"/>
        </w:rPr>
        <w:t>.</w:t>
      </w:r>
      <w:r w:rsidR="007F084D" w:rsidRPr="005B2B88">
        <w:rPr>
          <w:rFonts w:asciiTheme="majorBidi" w:hAnsiTheme="majorBidi" w:cstheme="majorBidi"/>
          <w:sz w:val="24"/>
          <w:szCs w:val="24"/>
        </w:rPr>
        <w:t xml:space="preserve"> </w:t>
      </w:r>
      <w:r w:rsidR="00691658">
        <w:rPr>
          <w:rFonts w:asciiTheme="majorBidi" w:hAnsiTheme="majorBidi" w:cstheme="majorBidi"/>
          <w:sz w:val="24"/>
          <w:szCs w:val="24"/>
        </w:rPr>
        <w:t>The Sunningdale Agreement</w:t>
      </w:r>
      <w:r w:rsidR="007F084D" w:rsidRPr="005B2B88">
        <w:rPr>
          <w:rFonts w:asciiTheme="majorBidi" w:hAnsiTheme="majorBidi" w:cstheme="majorBidi"/>
          <w:sz w:val="24"/>
          <w:szCs w:val="24"/>
        </w:rPr>
        <w:t xml:space="preserve"> </w:t>
      </w:r>
      <w:r w:rsidR="0098387B">
        <w:rPr>
          <w:rFonts w:asciiTheme="majorBidi" w:hAnsiTheme="majorBidi" w:cstheme="majorBidi"/>
          <w:sz w:val="24"/>
          <w:szCs w:val="24"/>
        </w:rPr>
        <w:t xml:space="preserve">also </w:t>
      </w:r>
      <w:r w:rsidR="00C46141">
        <w:rPr>
          <w:rFonts w:asciiTheme="majorBidi" w:hAnsiTheme="majorBidi" w:cstheme="majorBidi"/>
          <w:sz w:val="24"/>
          <w:szCs w:val="24"/>
        </w:rPr>
        <w:t>includes</w:t>
      </w:r>
      <w:r w:rsidR="007F084D" w:rsidRPr="005B2B88">
        <w:rPr>
          <w:rFonts w:asciiTheme="majorBidi" w:hAnsiTheme="majorBidi" w:cstheme="majorBidi"/>
          <w:sz w:val="24"/>
          <w:szCs w:val="24"/>
        </w:rPr>
        <w:t xml:space="preserve"> </w:t>
      </w:r>
      <w:r w:rsidR="00C63E66" w:rsidRPr="005B2B88">
        <w:rPr>
          <w:rFonts w:asciiTheme="majorBidi" w:hAnsiTheme="majorBidi" w:cstheme="majorBidi"/>
          <w:sz w:val="24"/>
          <w:szCs w:val="24"/>
        </w:rPr>
        <w:t xml:space="preserve">the principle that Northern Ireland would remain part of the United Kingdom if the majority </w:t>
      </w:r>
      <w:r w:rsidR="00B25E17">
        <w:rPr>
          <w:rFonts w:asciiTheme="majorBidi" w:hAnsiTheme="majorBidi" w:cstheme="majorBidi"/>
          <w:sz w:val="24"/>
          <w:szCs w:val="24"/>
        </w:rPr>
        <w:t>want</w:t>
      </w:r>
      <w:r w:rsidR="00C46141">
        <w:rPr>
          <w:rFonts w:asciiTheme="majorBidi" w:hAnsiTheme="majorBidi" w:cstheme="majorBidi"/>
          <w:sz w:val="24"/>
          <w:szCs w:val="24"/>
        </w:rPr>
        <w:t xml:space="preserve"> to be under British rule. It also c</w:t>
      </w:r>
      <w:r w:rsidR="00C63E66" w:rsidRPr="005B2B88">
        <w:rPr>
          <w:rFonts w:asciiTheme="majorBidi" w:hAnsiTheme="majorBidi" w:cstheme="majorBidi"/>
          <w:sz w:val="24"/>
          <w:szCs w:val="24"/>
        </w:rPr>
        <w:t>reated the Council of Ireland which would allow the Irish and Northern Irish governments to cooperate on issues</w:t>
      </w:r>
      <w:r w:rsidR="00C46141">
        <w:rPr>
          <w:rFonts w:asciiTheme="majorBidi" w:hAnsiTheme="majorBidi" w:cstheme="majorBidi"/>
          <w:sz w:val="24"/>
          <w:szCs w:val="24"/>
        </w:rPr>
        <w:t xml:space="preserve"> and a Unionist minority veto to keep this council in check </w:t>
      </w:r>
      <w:r w:rsidR="00EF7110">
        <w:rPr>
          <w:rFonts w:asciiTheme="majorBidi" w:hAnsiTheme="majorBidi" w:cstheme="majorBidi"/>
          <w:sz w:val="24"/>
          <w:szCs w:val="24"/>
        </w:rPr>
        <w:t>(Bew, 2007,</w:t>
      </w:r>
      <w:r w:rsidR="00C63E66" w:rsidRPr="005B2B88">
        <w:rPr>
          <w:rFonts w:asciiTheme="majorBidi" w:hAnsiTheme="majorBidi" w:cstheme="majorBidi"/>
          <w:sz w:val="24"/>
          <w:szCs w:val="24"/>
        </w:rPr>
        <w:t xml:space="preserve"> 512). The agreement stated cooperation could occur in fields such as tourism and roads, but the Northern Irish </w:t>
      </w:r>
      <w:r w:rsidR="00A21080" w:rsidRPr="005B2B88">
        <w:rPr>
          <w:rFonts w:asciiTheme="majorBidi" w:hAnsiTheme="majorBidi" w:cstheme="majorBidi"/>
          <w:sz w:val="24"/>
          <w:szCs w:val="24"/>
        </w:rPr>
        <w:t xml:space="preserve">and Irish governments </w:t>
      </w:r>
      <w:r w:rsidR="00C63E66" w:rsidRPr="005B2B88">
        <w:rPr>
          <w:rFonts w:asciiTheme="majorBidi" w:hAnsiTheme="majorBidi" w:cstheme="majorBidi"/>
          <w:sz w:val="24"/>
          <w:szCs w:val="24"/>
        </w:rPr>
        <w:t>would decide which areas there would be cooperation on</w:t>
      </w:r>
      <w:r w:rsidR="006A0225">
        <w:rPr>
          <w:rFonts w:asciiTheme="majorBidi" w:hAnsiTheme="majorBidi" w:cstheme="majorBidi"/>
          <w:sz w:val="24"/>
          <w:szCs w:val="24"/>
        </w:rPr>
        <w:t xml:space="preserve"> later</w:t>
      </w:r>
      <w:r w:rsidR="00C63E66" w:rsidRPr="005B2B88">
        <w:rPr>
          <w:rFonts w:asciiTheme="majorBidi" w:hAnsiTheme="majorBidi" w:cstheme="majorBidi"/>
          <w:sz w:val="24"/>
          <w:szCs w:val="24"/>
        </w:rPr>
        <w:t xml:space="preserve"> (</w:t>
      </w:r>
      <w:r w:rsidR="00FC358B">
        <w:rPr>
          <w:rFonts w:asciiTheme="majorBidi" w:hAnsiTheme="majorBidi" w:cstheme="majorBidi"/>
          <w:sz w:val="24"/>
          <w:szCs w:val="24"/>
        </w:rPr>
        <w:t>1973 The Sunningdale Agreement</w:t>
      </w:r>
      <w:r w:rsidR="00C63E66" w:rsidRPr="005B2B88">
        <w:rPr>
          <w:rFonts w:asciiTheme="majorBidi" w:hAnsiTheme="majorBidi" w:cstheme="majorBidi"/>
          <w:sz w:val="24"/>
          <w:szCs w:val="24"/>
        </w:rPr>
        <w:t xml:space="preserve">). </w:t>
      </w:r>
      <w:r w:rsidR="007F084D" w:rsidRPr="005B2B88">
        <w:rPr>
          <w:rFonts w:asciiTheme="majorBidi" w:hAnsiTheme="majorBidi" w:cstheme="majorBidi"/>
          <w:sz w:val="24"/>
          <w:szCs w:val="24"/>
        </w:rPr>
        <w:t xml:space="preserve">The ambiguous nature of the Council </w:t>
      </w:r>
      <w:r w:rsidR="00C63E66" w:rsidRPr="005B2B88">
        <w:rPr>
          <w:rFonts w:asciiTheme="majorBidi" w:hAnsiTheme="majorBidi" w:cstheme="majorBidi"/>
          <w:sz w:val="24"/>
          <w:szCs w:val="24"/>
        </w:rPr>
        <w:t>of Ireland raised the hopes of N</w:t>
      </w:r>
      <w:r w:rsidR="007F084D" w:rsidRPr="005B2B88">
        <w:rPr>
          <w:rFonts w:asciiTheme="majorBidi" w:hAnsiTheme="majorBidi" w:cstheme="majorBidi"/>
          <w:sz w:val="24"/>
          <w:szCs w:val="24"/>
        </w:rPr>
        <w:t xml:space="preserve">ationalists to establish a united Ireland and consequently scared </w:t>
      </w:r>
      <w:r w:rsidR="00C63E66" w:rsidRPr="005B2B88">
        <w:rPr>
          <w:rFonts w:asciiTheme="majorBidi" w:hAnsiTheme="majorBidi" w:cstheme="majorBidi"/>
          <w:sz w:val="24"/>
          <w:szCs w:val="24"/>
        </w:rPr>
        <w:t>U</w:t>
      </w:r>
      <w:r w:rsidR="007F084D" w:rsidRPr="005B2B88">
        <w:rPr>
          <w:rFonts w:asciiTheme="majorBidi" w:hAnsiTheme="majorBidi" w:cstheme="majorBidi"/>
          <w:sz w:val="24"/>
          <w:szCs w:val="24"/>
        </w:rPr>
        <w:t xml:space="preserve">nionists. </w:t>
      </w:r>
      <w:r w:rsidR="00A21080" w:rsidRPr="005B2B88">
        <w:rPr>
          <w:rFonts w:asciiTheme="majorBidi" w:hAnsiTheme="majorBidi" w:cstheme="majorBidi"/>
          <w:sz w:val="24"/>
          <w:szCs w:val="24"/>
        </w:rPr>
        <w:t xml:space="preserve">For this </w:t>
      </w:r>
      <w:r w:rsidR="00EF7110" w:rsidRPr="005B2B88">
        <w:rPr>
          <w:rFonts w:asciiTheme="majorBidi" w:hAnsiTheme="majorBidi" w:cstheme="majorBidi"/>
          <w:sz w:val="24"/>
          <w:szCs w:val="24"/>
        </w:rPr>
        <w:t>reason,</w:t>
      </w:r>
      <w:r w:rsidR="00A21080" w:rsidRPr="005B2B88">
        <w:rPr>
          <w:rFonts w:asciiTheme="majorBidi" w:hAnsiTheme="majorBidi" w:cstheme="majorBidi"/>
          <w:sz w:val="24"/>
          <w:szCs w:val="24"/>
        </w:rPr>
        <w:t xml:space="preserve"> as well as the general lack of </w:t>
      </w:r>
      <w:r w:rsidR="00DB08E1" w:rsidRPr="005B2B88">
        <w:rPr>
          <w:rFonts w:asciiTheme="majorBidi" w:hAnsiTheme="majorBidi" w:cstheme="majorBidi"/>
          <w:sz w:val="24"/>
          <w:szCs w:val="24"/>
        </w:rPr>
        <w:t>support among the elites and the public</w:t>
      </w:r>
      <w:r w:rsidR="001706E7">
        <w:rPr>
          <w:rFonts w:asciiTheme="majorBidi" w:hAnsiTheme="majorBidi" w:cstheme="majorBidi"/>
          <w:sz w:val="24"/>
          <w:szCs w:val="24"/>
        </w:rPr>
        <w:t>,</w:t>
      </w:r>
      <w:r w:rsidR="00DB08E1" w:rsidRPr="005B2B88">
        <w:rPr>
          <w:rFonts w:asciiTheme="majorBidi" w:hAnsiTheme="majorBidi" w:cstheme="majorBidi"/>
          <w:sz w:val="24"/>
          <w:szCs w:val="24"/>
        </w:rPr>
        <w:t xml:space="preserve"> the Sunningdale Agreement failed. </w:t>
      </w:r>
    </w:p>
    <w:p w14:paraId="310B0F81" w14:textId="19421E54" w:rsidR="001706E7" w:rsidRDefault="00DB08E1" w:rsidP="009556BF">
      <w:pPr>
        <w:spacing w:after="0" w:line="480" w:lineRule="auto"/>
        <w:ind w:firstLine="708"/>
        <w:rPr>
          <w:rFonts w:asciiTheme="majorBidi" w:hAnsiTheme="majorBidi" w:cstheme="majorBidi"/>
          <w:sz w:val="24"/>
          <w:szCs w:val="24"/>
        </w:rPr>
      </w:pPr>
      <w:r w:rsidRPr="005B2B88">
        <w:rPr>
          <w:rFonts w:asciiTheme="majorBidi" w:hAnsiTheme="majorBidi" w:cstheme="majorBidi"/>
          <w:sz w:val="24"/>
          <w:szCs w:val="24"/>
        </w:rPr>
        <w:t>Then, in 1998, t</w:t>
      </w:r>
      <w:r w:rsidR="00F34295" w:rsidRPr="005B2B88">
        <w:rPr>
          <w:rFonts w:asciiTheme="majorBidi" w:hAnsiTheme="majorBidi" w:cstheme="majorBidi"/>
          <w:sz w:val="24"/>
          <w:szCs w:val="24"/>
        </w:rPr>
        <w:t>he Good Friday Agreement</w:t>
      </w:r>
      <w:r w:rsidRPr="005B2B88">
        <w:rPr>
          <w:rFonts w:asciiTheme="majorBidi" w:hAnsiTheme="majorBidi" w:cstheme="majorBidi"/>
          <w:sz w:val="24"/>
          <w:szCs w:val="24"/>
        </w:rPr>
        <w:t xml:space="preserve"> was created which</w:t>
      </w:r>
      <w:r w:rsidR="006E459A">
        <w:rPr>
          <w:rFonts w:asciiTheme="majorBidi" w:hAnsiTheme="majorBidi" w:cstheme="majorBidi"/>
          <w:sz w:val="24"/>
          <w:szCs w:val="24"/>
        </w:rPr>
        <w:t xml:space="preserve"> includes</w:t>
      </w:r>
      <w:r w:rsidR="00F34295" w:rsidRPr="005B2B88">
        <w:rPr>
          <w:rFonts w:asciiTheme="majorBidi" w:hAnsiTheme="majorBidi" w:cstheme="majorBidi"/>
          <w:sz w:val="24"/>
          <w:szCs w:val="24"/>
        </w:rPr>
        <w:t xml:space="preserve"> many of the same themes found in the Sunningdale Agreement. </w:t>
      </w:r>
      <w:r w:rsidR="00B25E17">
        <w:rPr>
          <w:rFonts w:asciiTheme="majorBidi" w:hAnsiTheme="majorBidi" w:cstheme="majorBidi"/>
          <w:sz w:val="24"/>
          <w:szCs w:val="24"/>
        </w:rPr>
        <w:t>It establishes a</w:t>
      </w:r>
      <w:r w:rsidR="00F34295" w:rsidRPr="005B2B88">
        <w:rPr>
          <w:rFonts w:asciiTheme="majorBidi" w:hAnsiTheme="majorBidi" w:cstheme="majorBidi"/>
          <w:sz w:val="24"/>
          <w:szCs w:val="24"/>
        </w:rPr>
        <w:t xml:space="preserve"> North-South Ministerial Council much like the Council of Ireland, but with defined areas of cooperation. These issues </w:t>
      </w:r>
      <w:r w:rsidR="00F34295" w:rsidRPr="005B2B88">
        <w:rPr>
          <w:rFonts w:asciiTheme="majorBidi" w:hAnsiTheme="majorBidi" w:cstheme="majorBidi"/>
          <w:sz w:val="24"/>
          <w:szCs w:val="24"/>
        </w:rPr>
        <w:lastRenderedPageBreak/>
        <w:t xml:space="preserve">include food, trade, business development, and education among many others. It consists of premiers nominated by both the Irish government and Northern Irish government and is required to meet at least twice per year. </w:t>
      </w:r>
      <w:r w:rsidR="00B25E17">
        <w:rPr>
          <w:rFonts w:asciiTheme="majorBidi" w:hAnsiTheme="majorBidi" w:cstheme="majorBidi"/>
          <w:sz w:val="24"/>
          <w:szCs w:val="24"/>
        </w:rPr>
        <w:t>It also establishes a</w:t>
      </w:r>
      <w:r w:rsidR="00F34295" w:rsidRPr="005B2B88">
        <w:rPr>
          <w:rFonts w:asciiTheme="majorBidi" w:hAnsiTheme="majorBidi" w:cstheme="majorBidi"/>
          <w:sz w:val="24"/>
          <w:szCs w:val="24"/>
        </w:rPr>
        <w:t xml:space="preserve"> West-East di</w:t>
      </w:r>
      <w:r w:rsidR="001706E7">
        <w:rPr>
          <w:rFonts w:asciiTheme="majorBidi" w:hAnsiTheme="majorBidi" w:cstheme="majorBidi"/>
          <w:sz w:val="24"/>
          <w:szCs w:val="24"/>
        </w:rPr>
        <w:t>mension with</w:t>
      </w:r>
      <w:r w:rsidR="00F34295" w:rsidRPr="005B2B88">
        <w:rPr>
          <w:rFonts w:asciiTheme="majorBidi" w:hAnsiTheme="majorBidi" w:cstheme="majorBidi"/>
          <w:sz w:val="24"/>
          <w:szCs w:val="24"/>
        </w:rPr>
        <w:t xml:space="preserve"> the British-Iris</w:t>
      </w:r>
      <w:r w:rsidR="00B25E17">
        <w:rPr>
          <w:rFonts w:asciiTheme="majorBidi" w:hAnsiTheme="majorBidi" w:cstheme="majorBidi"/>
          <w:sz w:val="24"/>
          <w:szCs w:val="24"/>
        </w:rPr>
        <w:t xml:space="preserve">h Intergovernmental Conference which </w:t>
      </w:r>
      <w:r w:rsidR="00F34295" w:rsidRPr="005B2B88">
        <w:rPr>
          <w:rFonts w:asciiTheme="majorBidi" w:hAnsiTheme="majorBidi" w:cstheme="majorBidi"/>
          <w:sz w:val="24"/>
          <w:szCs w:val="24"/>
        </w:rPr>
        <w:t>allows Ireland and Britain to collaborate on Northern Irish affairs not devolved to Stormont</w:t>
      </w:r>
      <w:r w:rsidR="00C255B3" w:rsidRPr="005B2B88">
        <w:rPr>
          <w:rFonts w:asciiTheme="majorBidi" w:hAnsiTheme="majorBidi" w:cstheme="majorBidi"/>
          <w:sz w:val="24"/>
          <w:szCs w:val="24"/>
        </w:rPr>
        <w:t xml:space="preserve">. The British-Irish Council was also established which </w:t>
      </w:r>
      <w:r w:rsidR="001706E7">
        <w:rPr>
          <w:rFonts w:asciiTheme="majorBidi" w:hAnsiTheme="majorBidi" w:cstheme="majorBidi"/>
          <w:sz w:val="24"/>
          <w:szCs w:val="24"/>
        </w:rPr>
        <w:t>gives</w:t>
      </w:r>
      <w:r w:rsidR="00C255B3" w:rsidRPr="005B2B88">
        <w:rPr>
          <w:rFonts w:asciiTheme="majorBidi" w:hAnsiTheme="majorBidi" w:cstheme="majorBidi"/>
          <w:sz w:val="24"/>
          <w:szCs w:val="24"/>
        </w:rPr>
        <w:t xml:space="preserve"> all devolved governments within the United Kingdom as well as the Irish government </w:t>
      </w:r>
      <w:r w:rsidR="006E459A">
        <w:rPr>
          <w:rFonts w:asciiTheme="majorBidi" w:hAnsiTheme="majorBidi" w:cstheme="majorBidi"/>
          <w:sz w:val="24"/>
          <w:szCs w:val="24"/>
        </w:rPr>
        <w:t>the opportunity to</w:t>
      </w:r>
      <w:r w:rsidR="00C255B3" w:rsidRPr="005B2B88">
        <w:rPr>
          <w:rFonts w:asciiTheme="majorBidi" w:hAnsiTheme="majorBidi" w:cstheme="majorBidi"/>
          <w:sz w:val="24"/>
          <w:szCs w:val="24"/>
        </w:rPr>
        <w:t xml:space="preserve"> collaborate on issues</w:t>
      </w:r>
      <w:r w:rsidR="00A948FF">
        <w:rPr>
          <w:rFonts w:asciiTheme="majorBidi" w:hAnsiTheme="majorBidi" w:cstheme="majorBidi"/>
          <w:sz w:val="24"/>
          <w:szCs w:val="24"/>
        </w:rPr>
        <w:t xml:space="preserve"> (McGarry and O’Leary, 2009:</w:t>
      </w:r>
      <w:r w:rsidR="00F34295" w:rsidRPr="005B2B88">
        <w:rPr>
          <w:rFonts w:asciiTheme="majorBidi" w:hAnsiTheme="majorBidi" w:cstheme="majorBidi"/>
          <w:sz w:val="24"/>
          <w:szCs w:val="24"/>
        </w:rPr>
        <w:t xml:space="preserve"> 32).</w:t>
      </w:r>
      <w:r w:rsidR="00AB2086" w:rsidRPr="005B2B88">
        <w:rPr>
          <w:rFonts w:asciiTheme="majorBidi" w:hAnsiTheme="majorBidi" w:cstheme="majorBidi"/>
          <w:sz w:val="24"/>
          <w:szCs w:val="24"/>
        </w:rPr>
        <w:t xml:space="preserve"> </w:t>
      </w:r>
      <w:r w:rsidR="00F34295" w:rsidRPr="005B2B88">
        <w:rPr>
          <w:rFonts w:asciiTheme="majorBidi" w:hAnsiTheme="majorBidi" w:cstheme="majorBidi"/>
          <w:sz w:val="24"/>
          <w:szCs w:val="24"/>
        </w:rPr>
        <w:t xml:space="preserve"> One of the key aspects that also remained from the Sunningdale Agreement was the commitment to Britain maintaining control of Northern Ireland </w:t>
      </w:r>
      <w:r w:rsidR="00EF7110" w:rsidRPr="005B2B88">
        <w:rPr>
          <w:rFonts w:asciiTheme="majorBidi" w:hAnsiTheme="majorBidi" w:cstheme="majorBidi"/>
          <w:sz w:val="24"/>
          <w:szCs w:val="24"/>
        </w:rPr>
        <w:t>if</w:t>
      </w:r>
      <w:r w:rsidR="00F34295" w:rsidRPr="005B2B88">
        <w:rPr>
          <w:rFonts w:asciiTheme="majorBidi" w:hAnsiTheme="majorBidi" w:cstheme="majorBidi"/>
          <w:sz w:val="24"/>
          <w:szCs w:val="24"/>
        </w:rPr>
        <w:t xml:space="preserve"> the majority want to remain part of the United Kingdom</w:t>
      </w:r>
      <w:r w:rsidR="00B01655" w:rsidRPr="005B2B88">
        <w:rPr>
          <w:rFonts w:asciiTheme="majorBidi" w:hAnsiTheme="majorBidi" w:cstheme="majorBidi"/>
          <w:sz w:val="24"/>
          <w:szCs w:val="24"/>
        </w:rPr>
        <w:t xml:space="preserve"> (</w:t>
      </w:r>
      <w:r w:rsidR="00A948FF">
        <w:rPr>
          <w:rFonts w:asciiTheme="majorBidi" w:hAnsiTheme="majorBidi" w:cstheme="majorBidi"/>
          <w:sz w:val="24"/>
          <w:szCs w:val="24"/>
        </w:rPr>
        <w:t xml:space="preserve">ibid: </w:t>
      </w:r>
      <w:r w:rsidR="00B01655" w:rsidRPr="005B2B88">
        <w:rPr>
          <w:rFonts w:asciiTheme="majorBidi" w:hAnsiTheme="majorBidi" w:cstheme="majorBidi"/>
          <w:sz w:val="24"/>
          <w:szCs w:val="24"/>
        </w:rPr>
        <w:t>33)</w:t>
      </w:r>
      <w:r w:rsidR="00F34295" w:rsidRPr="005B2B88">
        <w:rPr>
          <w:rFonts w:asciiTheme="majorBidi" w:hAnsiTheme="majorBidi" w:cstheme="majorBidi"/>
          <w:sz w:val="24"/>
          <w:szCs w:val="24"/>
        </w:rPr>
        <w:t>. Other important aspects of the agreement included reforming the electoral system</w:t>
      </w:r>
      <w:r w:rsidR="001706E7">
        <w:rPr>
          <w:rFonts w:asciiTheme="majorBidi" w:hAnsiTheme="majorBidi" w:cstheme="majorBidi"/>
          <w:sz w:val="24"/>
          <w:szCs w:val="24"/>
        </w:rPr>
        <w:t>, and</w:t>
      </w:r>
      <w:r w:rsidR="009556BF">
        <w:rPr>
          <w:rFonts w:asciiTheme="majorBidi" w:hAnsiTheme="majorBidi" w:cstheme="majorBidi"/>
          <w:sz w:val="24"/>
          <w:szCs w:val="24"/>
        </w:rPr>
        <w:t>,</w:t>
      </w:r>
      <w:r w:rsidR="001706E7">
        <w:rPr>
          <w:rFonts w:asciiTheme="majorBidi" w:hAnsiTheme="majorBidi" w:cstheme="majorBidi"/>
          <w:sz w:val="24"/>
          <w:szCs w:val="24"/>
        </w:rPr>
        <w:t xml:space="preserve"> shortly after the agreement</w:t>
      </w:r>
      <w:r w:rsidR="009556BF">
        <w:rPr>
          <w:rFonts w:asciiTheme="majorBidi" w:hAnsiTheme="majorBidi" w:cstheme="majorBidi"/>
          <w:sz w:val="24"/>
          <w:szCs w:val="24"/>
        </w:rPr>
        <w:t xml:space="preserve">, reforming the police </w:t>
      </w:r>
      <w:r w:rsidR="00B01655" w:rsidRPr="005B2B88">
        <w:rPr>
          <w:rFonts w:asciiTheme="majorBidi" w:hAnsiTheme="majorBidi" w:cstheme="majorBidi"/>
          <w:sz w:val="24"/>
          <w:szCs w:val="24"/>
        </w:rPr>
        <w:t>(</w:t>
      </w:r>
      <w:r w:rsidR="00A948FF">
        <w:rPr>
          <w:rFonts w:asciiTheme="majorBidi" w:hAnsiTheme="majorBidi" w:cstheme="majorBidi"/>
          <w:sz w:val="24"/>
          <w:szCs w:val="24"/>
        </w:rPr>
        <w:t xml:space="preserve">ibid: </w:t>
      </w:r>
      <w:r w:rsidR="00B01655" w:rsidRPr="005B2B88">
        <w:rPr>
          <w:rFonts w:asciiTheme="majorBidi" w:hAnsiTheme="majorBidi" w:cstheme="majorBidi"/>
          <w:sz w:val="24"/>
          <w:szCs w:val="24"/>
        </w:rPr>
        <w:t xml:space="preserve">33). </w:t>
      </w:r>
    </w:p>
    <w:p w14:paraId="581A9F27" w14:textId="323C1452" w:rsidR="009556BF" w:rsidRPr="009556BF" w:rsidRDefault="00B01655" w:rsidP="009556BF">
      <w:pPr>
        <w:spacing w:after="0" w:line="480" w:lineRule="auto"/>
        <w:ind w:firstLine="708"/>
        <w:rPr>
          <w:rFonts w:asciiTheme="majorBidi" w:hAnsiTheme="majorBidi" w:cstheme="majorBidi"/>
          <w:sz w:val="24"/>
          <w:szCs w:val="24"/>
        </w:rPr>
      </w:pPr>
      <w:r w:rsidRPr="005B2B88">
        <w:rPr>
          <w:rFonts w:asciiTheme="majorBidi" w:hAnsiTheme="majorBidi" w:cstheme="majorBidi"/>
          <w:sz w:val="24"/>
          <w:szCs w:val="24"/>
        </w:rPr>
        <w:t>Concessions were made on both sides of the political divide. Unionists accepted the IRA would not be punished to the extent many hoped for</w:t>
      </w:r>
      <w:r w:rsidR="006E459A">
        <w:rPr>
          <w:rFonts w:asciiTheme="majorBidi" w:hAnsiTheme="majorBidi" w:cstheme="majorBidi"/>
          <w:sz w:val="24"/>
          <w:szCs w:val="24"/>
        </w:rPr>
        <w:t>,</w:t>
      </w:r>
      <w:r w:rsidRPr="005B2B88">
        <w:rPr>
          <w:rFonts w:asciiTheme="majorBidi" w:hAnsiTheme="majorBidi" w:cstheme="majorBidi"/>
          <w:sz w:val="24"/>
          <w:szCs w:val="24"/>
        </w:rPr>
        <w:t xml:space="preserve"> and there would be a release of prisoners, a change in the policing system, and a decommissioning process. In return the IRA</w:t>
      </w:r>
      <w:r w:rsidR="001706E7">
        <w:rPr>
          <w:rFonts w:asciiTheme="majorBidi" w:hAnsiTheme="majorBidi" w:cstheme="majorBidi"/>
          <w:sz w:val="24"/>
          <w:szCs w:val="24"/>
        </w:rPr>
        <w:t xml:space="preserve"> eventually</w:t>
      </w:r>
      <w:r w:rsidRPr="005B2B88">
        <w:rPr>
          <w:rFonts w:asciiTheme="majorBidi" w:hAnsiTheme="majorBidi" w:cstheme="majorBidi"/>
          <w:sz w:val="24"/>
          <w:szCs w:val="24"/>
        </w:rPr>
        <w:t xml:space="preserve"> stopped its violence</w:t>
      </w:r>
      <w:r w:rsidR="00C46141">
        <w:rPr>
          <w:rFonts w:asciiTheme="majorBidi" w:hAnsiTheme="majorBidi" w:cstheme="majorBidi"/>
          <w:sz w:val="24"/>
          <w:szCs w:val="24"/>
        </w:rPr>
        <w:t>,</w:t>
      </w:r>
      <w:r w:rsidRPr="005B2B88">
        <w:rPr>
          <w:rFonts w:asciiTheme="majorBidi" w:hAnsiTheme="majorBidi" w:cstheme="majorBidi"/>
          <w:sz w:val="24"/>
          <w:szCs w:val="24"/>
        </w:rPr>
        <w:t xml:space="preserve"> and the Irish government relinquished its claim to Northern Ireland in its constitution. Unionists also had to accept the end of </w:t>
      </w:r>
      <w:r w:rsidR="001706E7">
        <w:rPr>
          <w:rFonts w:asciiTheme="majorBidi" w:hAnsiTheme="majorBidi" w:cstheme="majorBidi"/>
          <w:sz w:val="24"/>
          <w:szCs w:val="24"/>
        </w:rPr>
        <w:t>their</w:t>
      </w:r>
      <w:r w:rsidRPr="005B2B88">
        <w:rPr>
          <w:rFonts w:asciiTheme="majorBidi" w:hAnsiTheme="majorBidi" w:cstheme="majorBidi"/>
          <w:sz w:val="24"/>
          <w:szCs w:val="24"/>
        </w:rPr>
        <w:t xml:space="preserve"> political hegemony in favour of a reformed electoral system focused on power-sharing and cross-border cooperation. In return, Unionists gained the assurance that Northern Ireland would stay under the control of Britain and this would be acknowledged by </w:t>
      </w:r>
      <w:r w:rsidR="00C255B3" w:rsidRPr="005B2B88">
        <w:rPr>
          <w:rFonts w:asciiTheme="majorBidi" w:hAnsiTheme="majorBidi" w:cstheme="majorBidi"/>
          <w:sz w:val="24"/>
          <w:szCs w:val="24"/>
        </w:rPr>
        <w:t>Nationalists</w:t>
      </w:r>
      <w:r w:rsidRPr="005B2B88">
        <w:rPr>
          <w:rFonts w:asciiTheme="majorBidi" w:hAnsiTheme="majorBidi" w:cstheme="majorBidi"/>
          <w:sz w:val="24"/>
          <w:szCs w:val="24"/>
        </w:rPr>
        <w:t xml:space="preserve"> and the Irish </w:t>
      </w:r>
      <w:r w:rsidR="00A948FF">
        <w:rPr>
          <w:rFonts w:asciiTheme="majorBidi" w:hAnsiTheme="majorBidi" w:cstheme="majorBidi"/>
          <w:sz w:val="24"/>
          <w:szCs w:val="24"/>
        </w:rPr>
        <w:t xml:space="preserve">(Bew, 2007: </w:t>
      </w:r>
      <w:r w:rsidR="001B0271" w:rsidRPr="005B2B88">
        <w:rPr>
          <w:rFonts w:asciiTheme="majorBidi" w:hAnsiTheme="majorBidi" w:cstheme="majorBidi"/>
          <w:sz w:val="24"/>
          <w:szCs w:val="24"/>
        </w:rPr>
        <w:t xml:space="preserve">549). </w:t>
      </w:r>
      <w:r w:rsidR="009556BF" w:rsidRPr="009556BF">
        <w:rPr>
          <w:rFonts w:asciiTheme="majorBidi" w:hAnsiTheme="majorBidi" w:cstheme="majorBidi"/>
          <w:sz w:val="24"/>
          <w:szCs w:val="24"/>
        </w:rPr>
        <w:t xml:space="preserve">The IRA also agreed to a cessation of violence to allow Sinn Fein, the political wing of the Nationalists, a voice during the talks (Guelke, 2009: 100). </w:t>
      </w:r>
      <w:r w:rsidR="009556BF">
        <w:rPr>
          <w:rFonts w:asciiTheme="majorBidi" w:hAnsiTheme="majorBidi" w:cstheme="majorBidi"/>
          <w:sz w:val="24"/>
          <w:szCs w:val="24"/>
        </w:rPr>
        <w:t xml:space="preserve">These concessions were </w:t>
      </w:r>
      <w:r w:rsidR="007B0B30">
        <w:rPr>
          <w:rFonts w:asciiTheme="majorBidi" w:hAnsiTheme="majorBidi" w:cstheme="majorBidi"/>
          <w:sz w:val="24"/>
          <w:szCs w:val="24"/>
        </w:rPr>
        <w:t>facilitated</w:t>
      </w:r>
      <w:r w:rsidR="009556BF">
        <w:rPr>
          <w:rFonts w:asciiTheme="majorBidi" w:hAnsiTheme="majorBidi" w:cstheme="majorBidi"/>
          <w:sz w:val="24"/>
          <w:szCs w:val="24"/>
        </w:rPr>
        <w:t xml:space="preserve"> by th</w:t>
      </w:r>
      <w:r w:rsidR="007B0B30">
        <w:rPr>
          <w:rFonts w:asciiTheme="majorBidi" w:hAnsiTheme="majorBidi" w:cstheme="majorBidi"/>
          <w:sz w:val="24"/>
          <w:szCs w:val="24"/>
        </w:rPr>
        <w:t xml:space="preserve">e political elite and cooperation </w:t>
      </w:r>
      <w:r w:rsidR="00B25E17">
        <w:rPr>
          <w:rFonts w:asciiTheme="majorBidi" w:hAnsiTheme="majorBidi" w:cstheme="majorBidi"/>
          <w:sz w:val="24"/>
          <w:szCs w:val="24"/>
        </w:rPr>
        <w:t>among</w:t>
      </w:r>
      <w:r w:rsidR="007B0B30">
        <w:rPr>
          <w:rFonts w:asciiTheme="majorBidi" w:hAnsiTheme="majorBidi" w:cstheme="majorBidi"/>
          <w:sz w:val="24"/>
          <w:szCs w:val="24"/>
        </w:rPr>
        <w:t xml:space="preserve"> the elite had been occurring since the 1980s </w:t>
      </w:r>
      <w:r w:rsidR="00B25E17">
        <w:rPr>
          <w:rFonts w:asciiTheme="majorBidi" w:hAnsiTheme="majorBidi" w:cstheme="majorBidi"/>
          <w:sz w:val="24"/>
          <w:szCs w:val="24"/>
        </w:rPr>
        <w:t>with</w:t>
      </w:r>
      <w:r w:rsidR="007B0B30">
        <w:rPr>
          <w:rFonts w:asciiTheme="majorBidi" w:hAnsiTheme="majorBidi" w:cstheme="majorBidi"/>
          <w:sz w:val="24"/>
          <w:szCs w:val="24"/>
        </w:rPr>
        <w:t xml:space="preserve"> John Hume and Gerry Adams to </w:t>
      </w:r>
      <w:r w:rsidR="00E62E96">
        <w:rPr>
          <w:rFonts w:asciiTheme="majorBidi" w:hAnsiTheme="majorBidi" w:cstheme="majorBidi"/>
          <w:sz w:val="24"/>
          <w:szCs w:val="24"/>
        </w:rPr>
        <w:t>create</w:t>
      </w:r>
      <w:r w:rsidR="007B0B30">
        <w:rPr>
          <w:rFonts w:asciiTheme="majorBidi" w:hAnsiTheme="majorBidi" w:cstheme="majorBidi"/>
          <w:sz w:val="24"/>
          <w:szCs w:val="24"/>
        </w:rPr>
        <w:t xml:space="preserve"> a successful peace agreement</w:t>
      </w:r>
      <w:r w:rsidR="006A50F1">
        <w:rPr>
          <w:rFonts w:asciiTheme="majorBidi" w:hAnsiTheme="majorBidi" w:cstheme="majorBidi"/>
          <w:sz w:val="24"/>
          <w:szCs w:val="24"/>
        </w:rPr>
        <w:t xml:space="preserve"> (Go</w:t>
      </w:r>
      <w:r w:rsidR="00FF426A">
        <w:rPr>
          <w:rFonts w:asciiTheme="majorBidi" w:hAnsiTheme="majorBidi" w:cstheme="majorBidi"/>
          <w:sz w:val="24"/>
          <w:szCs w:val="24"/>
        </w:rPr>
        <w:t>rmley-H</w:t>
      </w:r>
      <w:r w:rsidR="006A50F1">
        <w:rPr>
          <w:rFonts w:asciiTheme="majorBidi" w:hAnsiTheme="majorBidi" w:cstheme="majorBidi"/>
          <w:sz w:val="24"/>
          <w:szCs w:val="24"/>
        </w:rPr>
        <w:t>ee</w:t>
      </w:r>
      <w:r w:rsidR="00FF426A">
        <w:rPr>
          <w:rFonts w:asciiTheme="majorBidi" w:hAnsiTheme="majorBidi" w:cstheme="majorBidi"/>
          <w:sz w:val="24"/>
          <w:szCs w:val="24"/>
        </w:rPr>
        <w:t>nan</w:t>
      </w:r>
      <w:r w:rsidR="006A50F1">
        <w:rPr>
          <w:rFonts w:asciiTheme="majorBidi" w:hAnsiTheme="majorBidi" w:cstheme="majorBidi"/>
          <w:sz w:val="24"/>
          <w:szCs w:val="24"/>
        </w:rPr>
        <w:t>, 2006: 1</w:t>
      </w:r>
      <w:r w:rsidR="00FF426A">
        <w:rPr>
          <w:rFonts w:asciiTheme="majorBidi" w:hAnsiTheme="majorBidi" w:cstheme="majorBidi"/>
          <w:sz w:val="24"/>
          <w:szCs w:val="24"/>
        </w:rPr>
        <w:t>)</w:t>
      </w:r>
      <w:r w:rsidR="007B0B30">
        <w:rPr>
          <w:rFonts w:asciiTheme="majorBidi" w:hAnsiTheme="majorBidi" w:cstheme="majorBidi"/>
          <w:sz w:val="24"/>
          <w:szCs w:val="24"/>
        </w:rPr>
        <w:t xml:space="preserve">. </w:t>
      </w:r>
    </w:p>
    <w:p w14:paraId="7163DD6A" w14:textId="166A885C" w:rsidR="00E62E96" w:rsidRPr="00E62E96" w:rsidRDefault="00E62E96" w:rsidP="00E62E96">
      <w:pPr>
        <w:spacing w:after="0" w:line="480" w:lineRule="auto"/>
        <w:ind w:firstLine="708"/>
        <w:rPr>
          <w:rFonts w:asciiTheme="majorBidi" w:hAnsiTheme="majorBidi" w:cstheme="majorBidi"/>
          <w:sz w:val="24"/>
          <w:szCs w:val="24"/>
        </w:rPr>
      </w:pPr>
      <w:r w:rsidRPr="00E62E96">
        <w:rPr>
          <w:rFonts w:asciiTheme="majorBidi" w:hAnsiTheme="majorBidi" w:cstheme="majorBidi"/>
          <w:sz w:val="24"/>
          <w:szCs w:val="24"/>
        </w:rPr>
        <w:lastRenderedPageBreak/>
        <w:t xml:space="preserve">Lijphart describes how consociational government works best when two majoritarian ideas fail: the minority can be tomorrow’s majority and the minority is still generally represented by the majority. In Northern Ireland, Nationalists and Catholics are a minority, therefore they could not gather enough support to become the majority (Taylor, 2009: 8). Furthermore, Nationalists faced discrimination from the Unionist controlled government before the Troubles began, so as a minority, Nationalists were not represented by the majority during this time. This was evident in the gerrymandering of local councils to increase the number of Unionist representatives and depress the number of Nationalists elected (Whyte, 1983). Therefore, a consociational government was preferable to a majoritarian in Northern Ireland because a majoritarian government had helped foster the problems that led to the Troubles </w:t>
      </w:r>
    </w:p>
    <w:p w14:paraId="1B8294AA" w14:textId="18BFA378" w:rsidR="009E4D79" w:rsidRDefault="00C255B3" w:rsidP="005B2B88">
      <w:pPr>
        <w:spacing w:after="0" w:line="480" w:lineRule="auto"/>
        <w:ind w:firstLine="708"/>
        <w:rPr>
          <w:rFonts w:asciiTheme="majorBidi" w:hAnsiTheme="majorBidi" w:cstheme="majorBidi"/>
          <w:sz w:val="24"/>
          <w:szCs w:val="24"/>
        </w:rPr>
      </w:pPr>
      <w:r w:rsidRPr="005B2B88">
        <w:rPr>
          <w:rFonts w:asciiTheme="majorBidi" w:hAnsiTheme="majorBidi" w:cstheme="majorBidi"/>
          <w:sz w:val="24"/>
          <w:szCs w:val="24"/>
        </w:rPr>
        <w:t xml:space="preserve">The Sunningdale Agreement reflected a consociational model because it incorporated </w:t>
      </w:r>
      <w:r w:rsidR="009E4D79">
        <w:rPr>
          <w:rFonts w:asciiTheme="majorBidi" w:hAnsiTheme="majorBidi" w:cstheme="majorBidi"/>
          <w:sz w:val="24"/>
          <w:szCs w:val="24"/>
        </w:rPr>
        <w:t>three</w:t>
      </w:r>
      <w:r w:rsidRPr="005B2B88">
        <w:rPr>
          <w:rFonts w:asciiTheme="majorBidi" w:hAnsiTheme="majorBidi" w:cstheme="majorBidi"/>
          <w:sz w:val="24"/>
          <w:szCs w:val="24"/>
        </w:rPr>
        <w:t xml:space="preserve"> of </w:t>
      </w:r>
      <w:r w:rsidR="00EF7110" w:rsidRPr="005B2B88">
        <w:rPr>
          <w:rFonts w:asciiTheme="majorBidi" w:hAnsiTheme="majorBidi" w:cstheme="majorBidi"/>
          <w:sz w:val="24"/>
          <w:szCs w:val="24"/>
        </w:rPr>
        <w:t>Lijphart</w:t>
      </w:r>
      <w:r w:rsidRPr="005B2B88">
        <w:rPr>
          <w:rFonts w:asciiTheme="majorBidi" w:hAnsiTheme="majorBidi" w:cstheme="majorBidi"/>
          <w:sz w:val="24"/>
          <w:szCs w:val="24"/>
        </w:rPr>
        <w:t xml:space="preserve"> four main elements of consociational governments. </w:t>
      </w:r>
      <w:r w:rsidR="009E4D79">
        <w:rPr>
          <w:rFonts w:asciiTheme="majorBidi" w:hAnsiTheme="majorBidi" w:cstheme="majorBidi"/>
          <w:sz w:val="24"/>
          <w:szCs w:val="24"/>
        </w:rPr>
        <w:t>It established power-sharing,</w:t>
      </w:r>
      <w:r w:rsidRPr="005B2B88">
        <w:rPr>
          <w:rFonts w:asciiTheme="majorBidi" w:hAnsiTheme="majorBidi" w:cstheme="majorBidi"/>
          <w:sz w:val="24"/>
          <w:szCs w:val="24"/>
        </w:rPr>
        <w:t xml:space="preserve"> a veto</w:t>
      </w:r>
      <w:r w:rsidR="009E4D79">
        <w:rPr>
          <w:rFonts w:asciiTheme="majorBidi" w:hAnsiTheme="majorBidi" w:cstheme="majorBidi"/>
          <w:sz w:val="24"/>
          <w:szCs w:val="24"/>
        </w:rPr>
        <w:t>, and a proportional representative system in elections</w:t>
      </w:r>
      <w:r w:rsidRPr="005B2B88">
        <w:rPr>
          <w:rFonts w:asciiTheme="majorBidi" w:hAnsiTheme="majorBidi" w:cstheme="majorBidi"/>
          <w:sz w:val="24"/>
          <w:szCs w:val="24"/>
        </w:rPr>
        <w:t>. This veto was for Unionists which some might argue is not a minority group, but a double minority complex exists in Northern Ireland</w:t>
      </w:r>
      <w:r w:rsidR="00922CDD">
        <w:rPr>
          <w:rFonts w:asciiTheme="majorBidi" w:hAnsiTheme="majorBidi" w:cstheme="majorBidi"/>
          <w:sz w:val="24"/>
          <w:szCs w:val="24"/>
        </w:rPr>
        <w:t xml:space="preserve"> meaning both groups feel </w:t>
      </w:r>
      <w:r w:rsidR="006E459A">
        <w:rPr>
          <w:rFonts w:asciiTheme="majorBidi" w:hAnsiTheme="majorBidi" w:cstheme="majorBidi"/>
          <w:sz w:val="24"/>
          <w:szCs w:val="24"/>
        </w:rPr>
        <w:t xml:space="preserve">like </w:t>
      </w:r>
      <w:r w:rsidR="00922CDD">
        <w:rPr>
          <w:rFonts w:asciiTheme="majorBidi" w:hAnsiTheme="majorBidi" w:cstheme="majorBidi"/>
          <w:sz w:val="24"/>
          <w:szCs w:val="24"/>
        </w:rPr>
        <w:t>threatened</w:t>
      </w:r>
      <w:r w:rsidR="006E459A">
        <w:rPr>
          <w:rFonts w:asciiTheme="majorBidi" w:hAnsiTheme="majorBidi" w:cstheme="majorBidi"/>
          <w:sz w:val="24"/>
          <w:szCs w:val="24"/>
        </w:rPr>
        <w:t>, marginalised groups</w:t>
      </w:r>
      <w:r w:rsidR="00922CDD">
        <w:rPr>
          <w:rFonts w:asciiTheme="majorBidi" w:hAnsiTheme="majorBidi" w:cstheme="majorBidi"/>
          <w:sz w:val="24"/>
          <w:szCs w:val="24"/>
        </w:rPr>
        <w:t xml:space="preserve"> (Whyte 1990, 100)</w:t>
      </w:r>
      <w:r w:rsidRPr="005B2B88">
        <w:rPr>
          <w:rFonts w:asciiTheme="majorBidi" w:hAnsiTheme="majorBidi" w:cstheme="majorBidi"/>
          <w:sz w:val="24"/>
          <w:szCs w:val="24"/>
        </w:rPr>
        <w:t xml:space="preserve">. Unionists are a minority within the </w:t>
      </w:r>
      <w:r w:rsidR="00DB08E1" w:rsidRPr="005B2B88">
        <w:rPr>
          <w:rFonts w:asciiTheme="majorBidi" w:hAnsiTheme="majorBidi" w:cstheme="majorBidi"/>
          <w:sz w:val="24"/>
          <w:szCs w:val="24"/>
        </w:rPr>
        <w:t>i</w:t>
      </w:r>
      <w:r w:rsidRPr="005B2B88">
        <w:rPr>
          <w:rFonts w:asciiTheme="majorBidi" w:hAnsiTheme="majorBidi" w:cstheme="majorBidi"/>
          <w:sz w:val="24"/>
          <w:szCs w:val="24"/>
        </w:rPr>
        <w:t>sland</w:t>
      </w:r>
      <w:r w:rsidR="00DB08E1" w:rsidRPr="005B2B88">
        <w:rPr>
          <w:rFonts w:asciiTheme="majorBidi" w:hAnsiTheme="majorBidi" w:cstheme="majorBidi"/>
          <w:sz w:val="24"/>
          <w:szCs w:val="24"/>
        </w:rPr>
        <w:t xml:space="preserve"> of Ireland</w:t>
      </w:r>
      <w:r w:rsidRPr="005B2B88">
        <w:rPr>
          <w:rFonts w:asciiTheme="majorBidi" w:hAnsiTheme="majorBidi" w:cstheme="majorBidi"/>
          <w:sz w:val="24"/>
          <w:szCs w:val="24"/>
        </w:rPr>
        <w:t xml:space="preserve">, therefore this could be considered a minority veto because </w:t>
      </w:r>
      <w:r w:rsidR="006E459A">
        <w:rPr>
          <w:rFonts w:asciiTheme="majorBidi" w:hAnsiTheme="majorBidi" w:cstheme="majorBidi"/>
          <w:sz w:val="24"/>
          <w:szCs w:val="24"/>
        </w:rPr>
        <w:t>the veto was over decisions made by the</w:t>
      </w:r>
      <w:r w:rsidRPr="005B2B88">
        <w:rPr>
          <w:rFonts w:asciiTheme="majorBidi" w:hAnsiTheme="majorBidi" w:cstheme="majorBidi"/>
          <w:sz w:val="24"/>
          <w:szCs w:val="24"/>
        </w:rPr>
        <w:t xml:space="preserve"> Council of Ireland. </w:t>
      </w:r>
      <w:r w:rsidR="006E459A">
        <w:rPr>
          <w:rFonts w:asciiTheme="majorBidi" w:hAnsiTheme="majorBidi" w:cstheme="majorBidi"/>
          <w:sz w:val="24"/>
          <w:szCs w:val="24"/>
        </w:rPr>
        <w:t xml:space="preserve">The agreement also </w:t>
      </w:r>
      <w:r w:rsidR="009E4D79">
        <w:rPr>
          <w:rFonts w:asciiTheme="majorBidi" w:hAnsiTheme="majorBidi" w:cstheme="majorBidi"/>
          <w:sz w:val="24"/>
          <w:szCs w:val="24"/>
        </w:rPr>
        <w:t xml:space="preserve">established a power-sharing system with proportional representation to accurately distribute votes for the Northern Ireland Assembly, but it also gave Westminster the rights over many key areas in law and order (1973 </w:t>
      </w:r>
      <w:r w:rsidR="00FC358B">
        <w:rPr>
          <w:rFonts w:asciiTheme="majorBidi" w:hAnsiTheme="majorBidi" w:cstheme="majorBidi"/>
          <w:sz w:val="24"/>
          <w:szCs w:val="24"/>
        </w:rPr>
        <w:t xml:space="preserve">The </w:t>
      </w:r>
      <w:r w:rsidR="009E4D79">
        <w:rPr>
          <w:rFonts w:asciiTheme="majorBidi" w:hAnsiTheme="majorBidi" w:cstheme="majorBidi"/>
          <w:sz w:val="24"/>
          <w:szCs w:val="24"/>
        </w:rPr>
        <w:t>Sunningdale Agreement). Therefore, the Sunningdale Agreement reflected Lijphart’s consociational model by</w:t>
      </w:r>
      <w:r w:rsidR="001706E7">
        <w:rPr>
          <w:rFonts w:asciiTheme="majorBidi" w:hAnsiTheme="majorBidi" w:cstheme="majorBidi"/>
          <w:sz w:val="24"/>
          <w:szCs w:val="24"/>
        </w:rPr>
        <w:t xml:space="preserve"> establishing a minority veto,</w:t>
      </w:r>
      <w:r w:rsidR="009E4D79">
        <w:rPr>
          <w:rFonts w:asciiTheme="majorBidi" w:hAnsiTheme="majorBidi" w:cstheme="majorBidi"/>
          <w:sz w:val="24"/>
          <w:szCs w:val="24"/>
        </w:rPr>
        <w:t xml:space="preserve"> a power-sharing government</w:t>
      </w:r>
      <w:r w:rsidR="001706E7">
        <w:rPr>
          <w:rFonts w:asciiTheme="majorBidi" w:hAnsiTheme="majorBidi" w:cstheme="majorBidi"/>
          <w:sz w:val="24"/>
          <w:szCs w:val="24"/>
        </w:rPr>
        <w:t>, and proportional representation</w:t>
      </w:r>
      <w:r w:rsidR="009E4D79">
        <w:rPr>
          <w:rFonts w:asciiTheme="majorBidi" w:hAnsiTheme="majorBidi" w:cstheme="majorBidi"/>
          <w:sz w:val="24"/>
          <w:szCs w:val="24"/>
        </w:rPr>
        <w:t xml:space="preserve">. </w:t>
      </w:r>
    </w:p>
    <w:p w14:paraId="666240B0" w14:textId="5AF70CF6" w:rsidR="00D15AD4" w:rsidRPr="005B2B88" w:rsidRDefault="00C255B3" w:rsidP="005B2B88">
      <w:pPr>
        <w:spacing w:after="0" w:line="480" w:lineRule="auto"/>
        <w:ind w:firstLine="708"/>
        <w:rPr>
          <w:rFonts w:asciiTheme="majorBidi" w:hAnsiTheme="majorBidi" w:cstheme="majorBidi"/>
          <w:sz w:val="24"/>
          <w:szCs w:val="24"/>
        </w:rPr>
      </w:pPr>
      <w:r w:rsidRPr="005B2B88">
        <w:rPr>
          <w:rFonts w:asciiTheme="majorBidi" w:hAnsiTheme="majorBidi" w:cstheme="majorBidi"/>
          <w:sz w:val="24"/>
          <w:szCs w:val="24"/>
        </w:rPr>
        <w:lastRenderedPageBreak/>
        <w:t>The Good Friday Agreement was much more developed</w:t>
      </w:r>
      <w:r w:rsidR="009E4D79">
        <w:rPr>
          <w:rFonts w:asciiTheme="majorBidi" w:hAnsiTheme="majorBidi" w:cstheme="majorBidi"/>
          <w:sz w:val="24"/>
          <w:szCs w:val="24"/>
        </w:rPr>
        <w:t xml:space="preserve"> than the Sunningdale Agreement and</w:t>
      </w:r>
      <w:r w:rsidR="001706E7">
        <w:rPr>
          <w:rFonts w:asciiTheme="majorBidi" w:hAnsiTheme="majorBidi" w:cstheme="majorBidi"/>
          <w:sz w:val="24"/>
          <w:szCs w:val="24"/>
        </w:rPr>
        <w:t xml:space="preserve"> </w:t>
      </w:r>
      <w:r w:rsidRPr="005B2B88">
        <w:rPr>
          <w:rFonts w:asciiTheme="majorBidi" w:hAnsiTheme="majorBidi" w:cstheme="majorBidi"/>
          <w:sz w:val="24"/>
          <w:szCs w:val="24"/>
        </w:rPr>
        <w:t xml:space="preserve">reflects a more accurate </w:t>
      </w:r>
      <w:r w:rsidR="00EF7110" w:rsidRPr="005B2B88">
        <w:rPr>
          <w:rFonts w:asciiTheme="majorBidi" w:hAnsiTheme="majorBidi" w:cstheme="majorBidi"/>
          <w:sz w:val="24"/>
          <w:szCs w:val="24"/>
        </w:rPr>
        <w:t>consociational</w:t>
      </w:r>
      <w:r w:rsidRPr="005B2B88">
        <w:rPr>
          <w:rFonts w:asciiTheme="majorBidi" w:hAnsiTheme="majorBidi" w:cstheme="majorBidi"/>
          <w:sz w:val="24"/>
          <w:szCs w:val="24"/>
        </w:rPr>
        <w:t xml:space="preserve"> model than the Sunningdale Agreement. Power-sharing occurs in </w:t>
      </w:r>
      <w:r w:rsidR="009E4D79">
        <w:rPr>
          <w:rFonts w:asciiTheme="majorBidi" w:hAnsiTheme="majorBidi" w:cstheme="majorBidi"/>
          <w:sz w:val="24"/>
          <w:szCs w:val="24"/>
        </w:rPr>
        <w:t>every direction. There is power-</w:t>
      </w:r>
      <w:r w:rsidRPr="005B2B88">
        <w:rPr>
          <w:rFonts w:asciiTheme="majorBidi" w:hAnsiTheme="majorBidi" w:cstheme="majorBidi"/>
          <w:sz w:val="24"/>
          <w:szCs w:val="24"/>
        </w:rPr>
        <w:t>sharing between Britain, Northern Ireland, the Republic of Ireland, and the United Kingdom through the North-South Ministerial Council, British-Irish Intergovernmental Conference, and the British-Irish Council. Within the Northern Irish government, power-sharing exists at the executive level because a First Minister and Deputy First Minister from each group, Unionist and Nationa</w:t>
      </w:r>
      <w:r w:rsidR="00A948FF">
        <w:rPr>
          <w:rFonts w:asciiTheme="majorBidi" w:hAnsiTheme="majorBidi" w:cstheme="majorBidi"/>
          <w:sz w:val="24"/>
          <w:szCs w:val="24"/>
        </w:rPr>
        <w:t>list, is elected (English, 2003:</w:t>
      </w:r>
      <w:r w:rsidRPr="005B2B88">
        <w:rPr>
          <w:rFonts w:asciiTheme="majorBidi" w:hAnsiTheme="majorBidi" w:cstheme="majorBidi"/>
          <w:sz w:val="24"/>
          <w:szCs w:val="24"/>
        </w:rPr>
        <w:t xml:space="preserve"> 298). </w:t>
      </w:r>
      <w:r w:rsidR="00D15AD4" w:rsidRPr="005B2B88">
        <w:rPr>
          <w:rFonts w:asciiTheme="majorBidi" w:hAnsiTheme="majorBidi" w:cstheme="majorBidi"/>
          <w:sz w:val="24"/>
          <w:szCs w:val="24"/>
        </w:rPr>
        <w:t xml:space="preserve">One of the problems </w:t>
      </w:r>
      <w:r w:rsidR="00EF7110" w:rsidRPr="005B2B88">
        <w:rPr>
          <w:rFonts w:asciiTheme="majorBidi" w:hAnsiTheme="majorBidi" w:cstheme="majorBidi"/>
          <w:sz w:val="24"/>
          <w:szCs w:val="24"/>
        </w:rPr>
        <w:t>Lijphart</w:t>
      </w:r>
      <w:r w:rsidR="00D15AD4" w:rsidRPr="005B2B88">
        <w:rPr>
          <w:rFonts w:asciiTheme="majorBidi" w:hAnsiTheme="majorBidi" w:cstheme="majorBidi"/>
          <w:sz w:val="24"/>
          <w:szCs w:val="24"/>
        </w:rPr>
        <w:t xml:space="preserve"> identified with power-sharing was if a dual power-sharing system emerged. This was inbuilt into the agreement by identifying the two groups as Unionist and Nationalist. Therefore, t</w:t>
      </w:r>
      <w:r w:rsidR="009E4D79">
        <w:rPr>
          <w:rFonts w:asciiTheme="majorBidi" w:hAnsiTheme="majorBidi" w:cstheme="majorBidi"/>
          <w:sz w:val="24"/>
          <w:szCs w:val="24"/>
        </w:rPr>
        <w:t>he Good Friday Agreement ignores</w:t>
      </w:r>
      <w:r w:rsidR="00D15AD4" w:rsidRPr="005B2B88">
        <w:rPr>
          <w:rFonts w:asciiTheme="majorBidi" w:hAnsiTheme="majorBidi" w:cstheme="majorBidi"/>
          <w:sz w:val="24"/>
          <w:szCs w:val="24"/>
        </w:rPr>
        <w:t xml:space="preserve"> </w:t>
      </w:r>
      <w:r w:rsidR="00EF7110" w:rsidRPr="005B2B88">
        <w:rPr>
          <w:rFonts w:asciiTheme="majorBidi" w:hAnsiTheme="majorBidi" w:cstheme="majorBidi"/>
          <w:sz w:val="24"/>
          <w:szCs w:val="24"/>
        </w:rPr>
        <w:t>Lijphart</w:t>
      </w:r>
      <w:r w:rsidR="00D15AD4" w:rsidRPr="005B2B88">
        <w:rPr>
          <w:rFonts w:asciiTheme="majorBidi" w:hAnsiTheme="majorBidi" w:cstheme="majorBidi"/>
          <w:sz w:val="24"/>
          <w:szCs w:val="24"/>
        </w:rPr>
        <w:t xml:space="preserve"> recommendation to avoid this in </w:t>
      </w:r>
      <w:r w:rsidR="00EF7110" w:rsidRPr="005B2B88">
        <w:rPr>
          <w:rFonts w:asciiTheme="majorBidi" w:hAnsiTheme="majorBidi" w:cstheme="majorBidi"/>
          <w:sz w:val="24"/>
          <w:szCs w:val="24"/>
        </w:rPr>
        <w:t>consociational</w:t>
      </w:r>
      <w:r w:rsidR="00D15AD4" w:rsidRPr="005B2B88">
        <w:rPr>
          <w:rFonts w:asciiTheme="majorBidi" w:hAnsiTheme="majorBidi" w:cstheme="majorBidi"/>
          <w:sz w:val="24"/>
          <w:szCs w:val="24"/>
        </w:rPr>
        <w:t xml:space="preserve"> governments. </w:t>
      </w:r>
      <w:r w:rsidR="009E4D79">
        <w:rPr>
          <w:rFonts w:asciiTheme="majorBidi" w:hAnsiTheme="majorBidi" w:cstheme="majorBidi"/>
          <w:sz w:val="24"/>
          <w:szCs w:val="24"/>
        </w:rPr>
        <w:t>One of the other key elements, a</w:t>
      </w:r>
      <w:r w:rsidR="00D15AD4" w:rsidRPr="005B2B88">
        <w:rPr>
          <w:rFonts w:asciiTheme="majorBidi" w:hAnsiTheme="majorBidi" w:cstheme="majorBidi"/>
          <w:sz w:val="24"/>
          <w:szCs w:val="24"/>
        </w:rPr>
        <w:t xml:space="preserve"> minority veto, is also pa</w:t>
      </w:r>
      <w:r w:rsidR="009E4D79">
        <w:rPr>
          <w:rFonts w:asciiTheme="majorBidi" w:hAnsiTheme="majorBidi" w:cstheme="majorBidi"/>
          <w:sz w:val="24"/>
          <w:szCs w:val="24"/>
        </w:rPr>
        <w:t>rt of the Good Friday Agreement because b</w:t>
      </w:r>
      <w:r w:rsidR="00D15AD4" w:rsidRPr="005B2B88">
        <w:rPr>
          <w:rFonts w:asciiTheme="majorBidi" w:hAnsiTheme="majorBidi" w:cstheme="majorBidi"/>
          <w:sz w:val="24"/>
          <w:szCs w:val="24"/>
        </w:rPr>
        <w:t xml:space="preserve">oth Unionists and Nationalists can use the veto in the Assembly. </w:t>
      </w:r>
    </w:p>
    <w:p w14:paraId="1859C566" w14:textId="4F5FCFAB" w:rsidR="00E04B2F" w:rsidRPr="005B2B88" w:rsidRDefault="00E04B2F" w:rsidP="005B2B88">
      <w:pPr>
        <w:spacing w:after="0" w:line="480" w:lineRule="auto"/>
        <w:ind w:firstLine="708"/>
        <w:rPr>
          <w:rFonts w:asciiTheme="majorBidi" w:hAnsiTheme="majorBidi" w:cstheme="majorBidi"/>
          <w:sz w:val="24"/>
          <w:szCs w:val="24"/>
        </w:rPr>
      </w:pPr>
      <w:r w:rsidRPr="005B2B88">
        <w:rPr>
          <w:rFonts w:asciiTheme="majorBidi" w:hAnsiTheme="majorBidi" w:cstheme="majorBidi"/>
          <w:sz w:val="24"/>
          <w:szCs w:val="24"/>
        </w:rPr>
        <w:t>A proportional representative system was also established through a single transferable vote system and the d’Hondt method for appoint</w:t>
      </w:r>
      <w:r w:rsidR="00DB08E1" w:rsidRPr="005B2B88">
        <w:rPr>
          <w:rFonts w:asciiTheme="majorBidi" w:hAnsiTheme="majorBidi" w:cstheme="majorBidi"/>
          <w:sz w:val="24"/>
          <w:szCs w:val="24"/>
        </w:rPr>
        <w:t>ing</w:t>
      </w:r>
      <w:r w:rsidRPr="005B2B88">
        <w:rPr>
          <w:rFonts w:asciiTheme="majorBidi" w:hAnsiTheme="majorBidi" w:cstheme="majorBidi"/>
          <w:sz w:val="24"/>
          <w:szCs w:val="24"/>
        </w:rPr>
        <w:t xml:space="preserve"> ministers in the Assembly both of which attempt to</w:t>
      </w:r>
      <w:r w:rsidR="006A0225">
        <w:rPr>
          <w:rFonts w:asciiTheme="majorBidi" w:hAnsiTheme="majorBidi" w:cstheme="majorBidi"/>
          <w:sz w:val="24"/>
          <w:szCs w:val="24"/>
        </w:rPr>
        <w:t xml:space="preserve"> proportionally</w:t>
      </w:r>
      <w:r w:rsidRPr="005B2B88">
        <w:rPr>
          <w:rFonts w:asciiTheme="majorBidi" w:hAnsiTheme="majorBidi" w:cstheme="majorBidi"/>
          <w:sz w:val="24"/>
          <w:szCs w:val="24"/>
        </w:rPr>
        <w:t xml:space="preserve"> represent each party (</w:t>
      </w:r>
      <w:r w:rsidR="00A948FF">
        <w:rPr>
          <w:rFonts w:asciiTheme="majorBidi" w:hAnsiTheme="majorBidi" w:cstheme="majorBidi"/>
          <w:sz w:val="24"/>
          <w:szCs w:val="24"/>
        </w:rPr>
        <w:t xml:space="preserve">Wolff, 2009: </w:t>
      </w:r>
      <w:r w:rsidRPr="005B2B88">
        <w:rPr>
          <w:rFonts w:asciiTheme="majorBidi" w:hAnsiTheme="majorBidi" w:cstheme="majorBidi"/>
          <w:sz w:val="24"/>
          <w:szCs w:val="24"/>
        </w:rPr>
        <w:t>111-112).</w:t>
      </w:r>
      <w:r w:rsidR="00D15AD4" w:rsidRPr="005B2B88">
        <w:rPr>
          <w:rFonts w:asciiTheme="majorBidi" w:hAnsiTheme="majorBidi" w:cstheme="majorBidi"/>
          <w:sz w:val="24"/>
          <w:szCs w:val="24"/>
        </w:rPr>
        <w:t xml:space="preserve"> Also, </w:t>
      </w:r>
      <w:r w:rsidR="00EF7110" w:rsidRPr="005B2B88">
        <w:rPr>
          <w:rFonts w:asciiTheme="majorBidi" w:hAnsiTheme="majorBidi" w:cstheme="majorBidi"/>
          <w:sz w:val="24"/>
          <w:szCs w:val="24"/>
        </w:rPr>
        <w:t>Lijphart</w:t>
      </w:r>
      <w:r w:rsidR="00D15AD4" w:rsidRPr="005B2B88">
        <w:rPr>
          <w:rFonts w:asciiTheme="majorBidi" w:hAnsiTheme="majorBidi" w:cstheme="majorBidi"/>
          <w:sz w:val="24"/>
          <w:szCs w:val="24"/>
        </w:rPr>
        <w:t xml:space="preserve"> describes how public and civil offices and funds must be allocated proportionally. This was attempted during the peace process by rebranding the police force from the Royal Ulster Constabulary to the Police Service of Northern Ireland. The symbols were changed and the force recruits Catholics to end the </w:t>
      </w:r>
      <w:r w:rsidR="00CF061E" w:rsidRPr="005B2B88">
        <w:rPr>
          <w:rFonts w:asciiTheme="majorBidi" w:hAnsiTheme="majorBidi" w:cstheme="majorBidi"/>
          <w:sz w:val="24"/>
          <w:szCs w:val="24"/>
        </w:rPr>
        <w:t>overly represented Protestant makeup of the pol</w:t>
      </w:r>
      <w:r w:rsidR="00A948FF">
        <w:rPr>
          <w:rFonts w:asciiTheme="majorBidi" w:hAnsiTheme="majorBidi" w:cstheme="majorBidi"/>
          <w:sz w:val="24"/>
          <w:szCs w:val="24"/>
        </w:rPr>
        <w:t>ice force (McGarry and O’Leary, 2009:</w:t>
      </w:r>
      <w:r w:rsidR="00CF061E" w:rsidRPr="005B2B88">
        <w:rPr>
          <w:rFonts w:asciiTheme="majorBidi" w:hAnsiTheme="majorBidi" w:cstheme="majorBidi"/>
          <w:sz w:val="24"/>
          <w:szCs w:val="24"/>
        </w:rPr>
        <w:t xml:space="preserve"> 33).</w:t>
      </w:r>
      <w:r w:rsidRPr="005B2B88">
        <w:rPr>
          <w:rFonts w:asciiTheme="majorBidi" w:hAnsiTheme="majorBidi" w:cstheme="majorBidi"/>
          <w:sz w:val="24"/>
          <w:szCs w:val="24"/>
        </w:rPr>
        <w:t xml:space="preserve"> </w:t>
      </w:r>
      <w:r w:rsidR="00EA66E9" w:rsidRPr="005B2B88">
        <w:rPr>
          <w:rFonts w:asciiTheme="majorBidi" w:hAnsiTheme="majorBidi" w:cstheme="majorBidi"/>
          <w:sz w:val="24"/>
          <w:szCs w:val="24"/>
        </w:rPr>
        <w:t>Furthermore, in the Good Friday Agreement employment equality and anti-discrimination measures were implemented (</w:t>
      </w:r>
      <w:r w:rsidR="00FC358B">
        <w:rPr>
          <w:rFonts w:asciiTheme="majorBidi" w:hAnsiTheme="majorBidi" w:cstheme="majorBidi"/>
          <w:sz w:val="24"/>
          <w:szCs w:val="24"/>
        </w:rPr>
        <w:t>Northern Ireland Office 1998 The Belfast Agreement</w:t>
      </w:r>
      <w:r w:rsidR="00EA66E9" w:rsidRPr="005B2B88">
        <w:rPr>
          <w:rFonts w:asciiTheme="majorBidi" w:hAnsiTheme="majorBidi" w:cstheme="majorBidi"/>
          <w:sz w:val="24"/>
          <w:szCs w:val="24"/>
        </w:rPr>
        <w:t xml:space="preserve">). </w:t>
      </w:r>
      <w:r w:rsidR="009E4D79">
        <w:rPr>
          <w:rFonts w:asciiTheme="majorBidi" w:hAnsiTheme="majorBidi" w:cstheme="majorBidi"/>
          <w:sz w:val="24"/>
          <w:szCs w:val="24"/>
        </w:rPr>
        <w:t>The last element</w:t>
      </w:r>
      <w:r w:rsidR="00D15AD4" w:rsidRPr="005B2B88">
        <w:rPr>
          <w:rFonts w:asciiTheme="majorBidi" w:hAnsiTheme="majorBidi" w:cstheme="majorBidi"/>
          <w:sz w:val="24"/>
          <w:szCs w:val="24"/>
        </w:rPr>
        <w:t xml:space="preserve"> of </w:t>
      </w:r>
      <w:r w:rsidR="009E4D79">
        <w:rPr>
          <w:rFonts w:asciiTheme="majorBidi" w:hAnsiTheme="majorBidi" w:cstheme="majorBidi"/>
          <w:sz w:val="24"/>
          <w:szCs w:val="24"/>
        </w:rPr>
        <w:t>consociational governments</w:t>
      </w:r>
      <w:r w:rsidR="00D15AD4" w:rsidRPr="005B2B88">
        <w:rPr>
          <w:rFonts w:asciiTheme="majorBidi" w:hAnsiTheme="majorBidi" w:cstheme="majorBidi"/>
          <w:sz w:val="24"/>
          <w:szCs w:val="24"/>
        </w:rPr>
        <w:t xml:space="preserve">, group autonomy, is the least represented in the peace process. It is not discussed at all in the </w:t>
      </w:r>
      <w:r w:rsidR="00F02E86" w:rsidRPr="005B2B88">
        <w:rPr>
          <w:rFonts w:asciiTheme="majorBidi" w:hAnsiTheme="majorBidi" w:cstheme="majorBidi"/>
          <w:sz w:val="24"/>
          <w:szCs w:val="24"/>
        </w:rPr>
        <w:t>Su</w:t>
      </w:r>
      <w:r w:rsidR="00D15AD4" w:rsidRPr="005B2B88">
        <w:rPr>
          <w:rFonts w:asciiTheme="majorBidi" w:hAnsiTheme="majorBidi" w:cstheme="majorBidi"/>
          <w:sz w:val="24"/>
          <w:szCs w:val="24"/>
        </w:rPr>
        <w:t xml:space="preserve">nningdale Agreement and is not clearly defined in the Good Friday Agreement. The only </w:t>
      </w:r>
      <w:r w:rsidR="00D15AD4" w:rsidRPr="005B2B88">
        <w:rPr>
          <w:rFonts w:asciiTheme="majorBidi" w:hAnsiTheme="majorBidi" w:cstheme="majorBidi"/>
          <w:sz w:val="24"/>
          <w:szCs w:val="24"/>
        </w:rPr>
        <w:lastRenderedPageBreak/>
        <w:t xml:space="preserve">segmental autonomy that exists today in Northern Ireland is schooling because Catholics and Protestants generally send their children to schools that align with their religions and therefore have some autonomy over </w:t>
      </w:r>
      <w:r w:rsidR="00A948FF">
        <w:rPr>
          <w:rFonts w:asciiTheme="majorBidi" w:hAnsiTheme="majorBidi" w:cstheme="majorBidi"/>
          <w:sz w:val="24"/>
          <w:szCs w:val="24"/>
        </w:rPr>
        <w:t>schooling (Coakley, 2009:</w:t>
      </w:r>
      <w:r w:rsidR="00D15AD4" w:rsidRPr="005B2B88">
        <w:rPr>
          <w:rFonts w:asciiTheme="majorBidi" w:hAnsiTheme="majorBidi" w:cstheme="majorBidi"/>
          <w:sz w:val="24"/>
          <w:szCs w:val="24"/>
        </w:rPr>
        <w:t xml:space="preserve"> 124). </w:t>
      </w:r>
      <w:r w:rsidRPr="005B2B88">
        <w:rPr>
          <w:rFonts w:asciiTheme="majorBidi" w:hAnsiTheme="majorBidi" w:cstheme="majorBidi"/>
          <w:sz w:val="24"/>
          <w:szCs w:val="24"/>
        </w:rPr>
        <w:t xml:space="preserve"> </w:t>
      </w:r>
    </w:p>
    <w:p w14:paraId="6500370E" w14:textId="3CD016E9" w:rsidR="0091308E" w:rsidRDefault="00EF7110" w:rsidP="00FF426A">
      <w:pPr>
        <w:spacing w:after="0" w:line="480" w:lineRule="auto"/>
        <w:ind w:firstLine="708"/>
        <w:rPr>
          <w:rFonts w:asciiTheme="majorBidi" w:hAnsiTheme="majorBidi" w:cstheme="majorBidi"/>
          <w:sz w:val="24"/>
          <w:szCs w:val="24"/>
        </w:rPr>
      </w:pPr>
      <w:r w:rsidRPr="005B2B88">
        <w:rPr>
          <w:rFonts w:asciiTheme="majorBidi" w:hAnsiTheme="majorBidi" w:cstheme="majorBidi"/>
          <w:sz w:val="24"/>
          <w:szCs w:val="24"/>
        </w:rPr>
        <w:t>Lijphart</w:t>
      </w:r>
      <w:r w:rsidR="00CD43CE" w:rsidRPr="005B2B88">
        <w:rPr>
          <w:rFonts w:asciiTheme="majorBidi" w:hAnsiTheme="majorBidi" w:cstheme="majorBidi"/>
          <w:sz w:val="24"/>
          <w:szCs w:val="24"/>
        </w:rPr>
        <w:t xml:space="preserve"> also identified many elements that foster a consociational government including </w:t>
      </w:r>
      <w:r w:rsidR="00FF426A">
        <w:rPr>
          <w:rFonts w:asciiTheme="majorBidi" w:hAnsiTheme="majorBidi" w:cstheme="majorBidi"/>
          <w:sz w:val="24"/>
          <w:szCs w:val="24"/>
        </w:rPr>
        <w:t xml:space="preserve">multiple balances of power, </w:t>
      </w:r>
      <w:r w:rsidR="0091308E">
        <w:rPr>
          <w:rFonts w:asciiTheme="majorBidi" w:hAnsiTheme="majorBidi" w:cstheme="majorBidi"/>
          <w:sz w:val="24"/>
          <w:szCs w:val="24"/>
        </w:rPr>
        <w:t>small country size, cross</w:t>
      </w:r>
      <w:r w:rsidR="00A72C06">
        <w:rPr>
          <w:rFonts w:asciiTheme="majorBidi" w:hAnsiTheme="majorBidi" w:cstheme="majorBidi"/>
          <w:sz w:val="24"/>
          <w:szCs w:val="24"/>
        </w:rPr>
        <w:t>-</w:t>
      </w:r>
      <w:r w:rsidR="00CD43CE" w:rsidRPr="005B2B88">
        <w:rPr>
          <w:rFonts w:asciiTheme="majorBidi" w:hAnsiTheme="majorBidi" w:cstheme="majorBidi"/>
          <w:sz w:val="24"/>
          <w:szCs w:val="24"/>
        </w:rPr>
        <w:t>cutting group loyalties, cross</w:t>
      </w:r>
      <w:r w:rsidR="00A72C06">
        <w:rPr>
          <w:rFonts w:asciiTheme="majorBidi" w:hAnsiTheme="majorBidi" w:cstheme="majorBidi"/>
          <w:sz w:val="24"/>
          <w:szCs w:val="24"/>
        </w:rPr>
        <w:t>-</w:t>
      </w:r>
      <w:r w:rsidR="00CD43CE" w:rsidRPr="005B2B88">
        <w:rPr>
          <w:rFonts w:asciiTheme="majorBidi" w:hAnsiTheme="majorBidi" w:cstheme="majorBidi"/>
          <w:sz w:val="24"/>
          <w:szCs w:val="24"/>
        </w:rPr>
        <w:t>cutting cleavages,</w:t>
      </w:r>
      <w:r w:rsidR="00FF426A" w:rsidRPr="00FF426A">
        <w:rPr>
          <w:rFonts w:asciiTheme="majorBidi" w:hAnsiTheme="majorBidi" w:cstheme="majorBidi"/>
          <w:sz w:val="24"/>
          <w:szCs w:val="24"/>
        </w:rPr>
        <w:t xml:space="preserve"> </w:t>
      </w:r>
      <w:r w:rsidR="00FF426A">
        <w:rPr>
          <w:rFonts w:asciiTheme="majorBidi" w:hAnsiTheme="majorBidi" w:cstheme="majorBidi"/>
          <w:sz w:val="24"/>
          <w:szCs w:val="24"/>
        </w:rPr>
        <w:t>isolation of the groups,</w:t>
      </w:r>
      <w:r w:rsidR="00CD43CE" w:rsidRPr="005B2B88">
        <w:rPr>
          <w:rFonts w:asciiTheme="majorBidi" w:hAnsiTheme="majorBidi" w:cstheme="majorBidi"/>
          <w:sz w:val="24"/>
          <w:szCs w:val="24"/>
        </w:rPr>
        <w:t xml:space="preserve"> and a tradition of accommodation within the elite political clas</w:t>
      </w:r>
      <w:r w:rsidR="00A948FF">
        <w:rPr>
          <w:rFonts w:asciiTheme="majorBidi" w:hAnsiTheme="majorBidi" w:cstheme="majorBidi"/>
          <w:sz w:val="24"/>
          <w:szCs w:val="24"/>
        </w:rPr>
        <w:t>s (1997:</w:t>
      </w:r>
      <w:r w:rsidR="00CD43CE" w:rsidRPr="005B2B88">
        <w:rPr>
          <w:rFonts w:asciiTheme="majorBidi" w:hAnsiTheme="majorBidi" w:cstheme="majorBidi"/>
          <w:sz w:val="24"/>
          <w:szCs w:val="24"/>
        </w:rPr>
        <w:t xml:space="preserve"> 54). </w:t>
      </w:r>
      <w:r w:rsidR="0091308E">
        <w:rPr>
          <w:rFonts w:asciiTheme="majorBidi" w:hAnsiTheme="majorBidi" w:cstheme="majorBidi"/>
          <w:sz w:val="24"/>
          <w:szCs w:val="24"/>
        </w:rPr>
        <w:t>Northern Ireland does not exhibit mul</w:t>
      </w:r>
      <w:r w:rsidR="00A72C06">
        <w:rPr>
          <w:rFonts w:asciiTheme="majorBidi" w:hAnsiTheme="majorBidi" w:cstheme="majorBidi"/>
          <w:sz w:val="24"/>
          <w:szCs w:val="24"/>
        </w:rPr>
        <w:t>tiple balances of power, cross-c</w:t>
      </w:r>
      <w:r w:rsidR="0091308E">
        <w:rPr>
          <w:rFonts w:asciiTheme="majorBidi" w:hAnsiTheme="majorBidi" w:cstheme="majorBidi"/>
          <w:sz w:val="24"/>
          <w:szCs w:val="24"/>
        </w:rPr>
        <w:t>utting group loyalties or cross</w:t>
      </w:r>
      <w:r w:rsidR="00A72C06">
        <w:rPr>
          <w:rFonts w:asciiTheme="majorBidi" w:hAnsiTheme="majorBidi" w:cstheme="majorBidi"/>
          <w:sz w:val="24"/>
          <w:szCs w:val="24"/>
        </w:rPr>
        <w:t>-</w:t>
      </w:r>
      <w:r w:rsidR="0091308E">
        <w:rPr>
          <w:rFonts w:asciiTheme="majorBidi" w:hAnsiTheme="majorBidi" w:cstheme="majorBidi"/>
          <w:sz w:val="24"/>
          <w:szCs w:val="24"/>
        </w:rPr>
        <w:t xml:space="preserve">cutting cleavages; but it does exhibit a small country size, isolation of the groups, and a tradition of accommodation. </w:t>
      </w:r>
      <w:r w:rsidR="00FF426A">
        <w:rPr>
          <w:rFonts w:asciiTheme="majorBidi" w:hAnsiTheme="majorBidi" w:cstheme="majorBidi"/>
          <w:sz w:val="24"/>
          <w:szCs w:val="24"/>
        </w:rPr>
        <w:t xml:space="preserve">As is obvious from the Good Friday Agreement, Unionists and Nationalists create a dual balance of </w:t>
      </w:r>
      <w:r w:rsidR="0091308E">
        <w:rPr>
          <w:rFonts w:asciiTheme="majorBidi" w:hAnsiTheme="majorBidi" w:cstheme="majorBidi"/>
          <w:sz w:val="24"/>
          <w:szCs w:val="24"/>
        </w:rPr>
        <w:t xml:space="preserve">power </w:t>
      </w:r>
      <w:r w:rsidR="00FF426A">
        <w:rPr>
          <w:rFonts w:asciiTheme="majorBidi" w:hAnsiTheme="majorBidi" w:cstheme="majorBidi"/>
          <w:sz w:val="24"/>
          <w:szCs w:val="24"/>
        </w:rPr>
        <w:t>which continues today in creating issues for the Northern Irish government. A government has not been formed for weeks in Stormont because there are not multiple balances of power</w:t>
      </w:r>
      <w:r w:rsidR="0091308E">
        <w:rPr>
          <w:rFonts w:asciiTheme="majorBidi" w:hAnsiTheme="majorBidi" w:cstheme="majorBidi"/>
          <w:sz w:val="24"/>
          <w:szCs w:val="24"/>
        </w:rPr>
        <w:t>, but instead the two main parties representing Nationalists and Unionists, Sinn Fein and DUP, have been unable to come to an agreement to create a government (BBC</w:t>
      </w:r>
      <w:r w:rsidR="008E3030">
        <w:rPr>
          <w:rFonts w:asciiTheme="majorBidi" w:hAnsiTheme="majorBidi" w:cstheme="majorBidi"/>
          <w:sz w:val="24"/>
          <w:szCs w:val="24"/>
        </w:rPr>
        <w:t>, 2017</w:t>
      </w:r>
      <w:r w:rsidR="0091308E">
        <w:rPr>
          <w:rFonts w:asciiTheme="majorBidi" w:hAnsiTheme="majorBidi" w:cstheme="majorBidi"/>
          <w:sz w:val="24"/>
          <w:szCs w:val="24"/>
        </w:rPr>
        <w:t xml:space="preserve">). This dual power balance </w:t>
      </w:r>
      <w:r w:rsidR="00FF426A">
        <w:rPr>
          <w:rFonts w:asciiTheme="majorBidi" w:hAnsiTheme="majorBidi" w:cstheme="majorBidi"/>
          <w:sz w:val="24"/>
          <w:szCs w:val="24"/>
        </w:rPr>
        <w:t xml:space="preserve">prevents the consociational government from being as effective as it could be. </w:t>
      </w:r>
      <w:r w:rsidR="00DB08E1" w:rsidRPr="005B2B88">
        <w:rPr>
          <w:rFonts w:asciiTheme="majorBidi" w:hAnsiTheme="majorBidi" w:cstheme="majorBidi"/>
          <w:sz w:val="24"/>
          <w:szCs w:val="24"/>
        </w:rPr>
        <w:t>Over-arching</w:t>
      </w:r>
      <w:r w:rsidR="00CD43CE" w:rsidRPr="005B2B88">
        <w:rPr>
          <w:rFonts w:asciiTheme="majorBidi" w:hAnsiTheme="majorBidi" w:cstheme="majorBidi"/>
          <w:sz w:val="24"/>
          <w:szCs w:val="24"/>
        </w:rPr>
        <w:t xml:space="preserve"> </w:t>
      </w:r>
      <w:r w:rsidR="00F02E86" w:rsidRPr="005B2B88">
        <w:rPr>
          <w:rFonts w:asciiTheme="majorBidi" w:hAnsiTheme="majorBidi" w:cstheme="majorBidi"/>
          <w:sz w:val="24"/>
          <w:szCs w:val="24"/>
        </w:rPr>
        <w:t>loyalties</w:t>
      </w:r>
      <w:r w:rsidR="00CD43CE" w:rsidRPr="005B2B88">
        <w:rPr>
          <w:rFonts w:asciiTheme="majorBidi" w:hAnsiTheme="majorBidi" w:cstheme="majorBidi"/>
          <w:sz w:val="24"/>
          <w:szCs w:val="24"/>
        </w:rPr>
        <w:t xml:space="preserve"> also do not exist in the North</w:t>
      </w:r>
      <w:r w:rsidR="00DB08E1" w:rsidRPr="005B2B88">
        <w:rPr>
          <w:rFonts w:asciiTheme="majorBidi" w:hAnsiTheme="majorBidi" w:cstheme="majorBidi"/>
          <w:sz w:val="24"/>
          <w:szCs w:val="24"/>
        </w:rPr>
        <w:t>ern Irish peace process because</w:t>
      </w:r>
      <w:r w:rsidR="00CD43CE" w:rsidRPr="005B2B88">
        <w:rPr>
          <w:rFonts w:asciiTheme="majorBidi" w:hAnsiTheme="majorBidi" w:cstheme="majorBidi"/>
          <w:sz w:val="24"/>
          <w:szCs w:val="24"/>
        </w:rPr>
        <w:t xml:space="preserve"> </w:t>
      </w:r>
      <w:r w:rsidR="00967CFB" w:rsidRPr="005B2B88">
        <w:rPr>
          <w:rFonts w:asciiTheme="majorBidi" w:hAnsiTheme="majorBidi" w:cstheme="majorBidi"/>
          <w:sz w:val="24"/>
          <w:szCs w:val="24"/>
        </w:rPr>
        <w:t>one of the most common</w:t>
      </w:r>
      <w:r w:rsidR="001706E7">
        <w:rPr>
          <w:rFonts w:asciiTheme="majorBidi" w:hAnsiTheme="majorBidi" w:cstheme="majorBidi"/>
          <w:sz w:val="24"/>
          <w:szCs w:val="24"/>
        </w:rPr>
        <w:t xml:space="preserve"> over-arching</w:t>
      </w:r>
      <w:r w:rsidR="00967CFB" w:rsidRPr="005B2B88">
        <w:rPr>
          <w:rFonts w:asciiTheme="majorBidi" w:hAnsiTheme="majorBidi" w:cstheme="majorBidi"/>
          <w:sz w:val="24"/>
          <w:szCs w:val="24"/>
        </w:rPr>
        <w:t xml:space="preserve"> loyalties</w:t>
      </w:r>
      <w:r w:rsidR="001706E7">
        <w:rPr>
          <w:rFonts w:asciiTheme="majorBidi" w:hAnsiTheme="majorBidi" w:cstheme="majorBidi"/>
          <w:sz w:val="24"/>
          <w:szCs w:val="24"/>
        </w:rPr>
        <w:t xml:space="preserve"> in other countries using consociational governments</w:t>
      </w:r>
      <w:r w:rsidR="00967CFB" w:rsidRPr="005B2B88">
        <w:rPr>
          <w:rFonts w:asciiTheme="majorBidi" w:hAnsiTheme="majorBidi" w:cstheme="majorBidi"/>
          <w:sz w:val="24"/>
          <w:szCs w:val="24"/>
        </w:rPr>
        <w:t xml:space="preserve"> is nationalism. Nationalists and Unionists identify with different </w:t>
      </w:r>
      <w:r w:rsidRPr="005B2B88">
        <w:rPr>
          <w:rFonts w:asciiTheme="majorBidi" w:hAnsiTheme="majorBidi" w:cstheme="majorBidi"/>
          <w:sz w:val="24"/>
          <w:szCs w:val="24"/>
        </w:rPr>
        <w:t>nationalities</w:t>
      </w:r>
      <w:r w:rsidR="00967CFB" w:rsidRPr="005B2B88">
        <w:rPr>
          <w:rFonts w:asciiTheme="majorBidi" w:hAnsiTheme="majorBidi" w:cstheme="majorBidi"/>
          <w:sz w:val="24"/>
          <w:szCs w:val="24"/>
        </w:rPr>
        <w:t xml:space="preserve">, Irish and British respectively, so this </w:t>
      </w:r>
      <w:r w:rsidR="009E4D79">
        <w:rPr>
          <w:rFonts w:asciiTheme="majorBidi" w:hAnsiTheme="majorBidi" w:cstheme="majorBidi"/>
          <w:sz w:val="24"/>
          <w:szCs w:val="24"/>
        </w:rPr>
        <w:t xml:space="preserve">does not unite the two groups nor help </w:t>
      </w:r>
      <w:r w:rsidR="00CD43CE" w:rsidRPr="005B2B88">
        <w:rPr>
          <w:rFonts w:asciiTheme="majorBidi" w:hAnsiTheme="majorBidi" w:cstheme="majorBidi"/>
          <w:sz w:val="24"/>
          <w:szCs w:val="24"/>
        </w:rPr>
        <w:t xml:space="preserve">the establishment of a consociational government. </w:t>
      </w:r>
      <w:r w:rsidR="007778EB" w:rsidRPr="005B2B88">
        <w:rPr>
          <w:rFonts w:asciiTheme="majorBidi" w:hAnsiTheme="majorBidi" w:cstheme="majorBidi"/>
          <w:sz w:val="24"/>
          <w:szCs w:val="24"/>
        </w:rPr>
        <w:t>Cross</w:t>
      </w:r>
      <w:r w:rsidR="00A72C06">
        <w:rPr>
          <w:rFonts w:asciiTheme="majorBidi" w:hAnsiTheme="majorBidi" w:cstheme="majorBidi"/>
          <w:sz w:val="24"/>
          <w:szCs w:val="24"/>
        </w:rPr>
        <w:t>-</w:t>
      </w:r>
      <w:r w:rsidR="007778EB" w:rsidRPr="005B2B88">
        <w:rPr>
          <w:rFonts w:asciiTheme="majorBidi" w:hAnsiTheme="majorBidi" w:cstheme="majorBidi"/>
          <w:sz w:val="24"/>
          <w:szCs w:val="24"/>
        </w:rPr>
        <w:t>cutting cleavages are also absent from the peace process in Northern Ireland. In fact, overlapping cleavages existed during the peace pro</w:t>
      </w:r>
      <w:r w:rsidR="00F02E86" w:rsidRPr="005B2B88">
        <w:rPr>
          <w:rFonts w:asciiTheme="majorBidi" w:hAnsiTheme="majorBidi" w:cstheme="majorBidi"/>
          <w:sz w:val="24"/>
          <w:szCs w:val="24"/>
        </w:rPr>
        <w:t>cess because most Unionists identify as Protestant and most Nationalists identify as Catholic. Culture and language can also be overlapping cleavages with Unionists identifying with Ulster Scots and Britishness and Nationalists identifying with Irish and Gaelic cultu</w:t>
      </w:r>
      <w:r w:rsidR="00A948FF">
        <w:rPr>
          <w:rFonts w:asciiTheme="majorBidi" w:hAnsiTheme="majorBidi" w:cstheme="majorBidi"/>
          <w:sz w:val="24"/>
          <w:szCs w:val="24"/>
        </w:rPr>
        <w:t>re (Wolff, 2009:</w:t>
      </w:r>
      <w:r w:rsidR="00EC556B" w:rsidRPr="005B2B88">
        <w:rPr>
          <w:rFonts w:asciiTheme="majorBidi" w:hAnsiTheme="majorBidi" w:cstheme="majorBidi"/>
          <w:sz w:val="24"/>
          <w:szCs w:val="24"/>
        </w:rPr>
        <w:t xml:space="preserve"> 111). </w:t>
      </w:r>
    </w:p>
    <w:p w14:paraId="5BD3F623" w14:textId="79EB15C8" w:rsidR="00CD43CE" w:rsidRPr="005B2B88" w:rsidRDefault="00113028" w:rsidP="0091308E">
      <w:pPr>
        <w:spacing w:after="0" w:line="480" w:lineRule="auto"/>
        <w:ind w:firstLine="708"/>
        <w:rPr>
          <w:rFonts w:asciiTheme="majorBidi" w:hAnsiTheme="majorBidi" w:cstheme="majorBidi"/>
          <w:sz w:val="24"/>
          <w:szCs w:val="24"/>
        </w:rPr>
      </w:pPr>
      <w:r>
        <w:rPr>
          <w:rFonts w:asciiTheme="majorBidi" w:hAnsiTheme="majorBidi" w:cstheme="majorBidi"/>
          <w:sz w:val="24"/>
          <w:szCs w:val="24"/>
        </w:rPr>
        <w:lastRenderedPageBreak/>
        <w:t>One element contributing</w:t>
      </w:r>
      <w:r w:rsidR="0091308E">
        <w:rPr>
          <w:rFonts w:asciiTheme="majorBidi" w:hAnsiTheme="majorBidi" w:cstheme="majorBidi"/>
          <w:sz w:val="24"/>
          <w:szCs w:val="24"/>
        </w:rPr>
        <w:t xml:space="preserve"> to a consociational government </w:t>
      </w:r>
      <w:r>
        <w:rPr>
          <w:rFonts w:asciiTheme="majorBidi" w:hAnsiTheme="majorBidi" w:cstheme="majorBidi"/>
          <w:sz w:val="24"/>
          <w:szCs w:val="24"/>
        </w:rPr>
        <w:t>is</w:t>
      </w:r>
      <w:r w:rsidR="0091308E">
        <w:rPr>
          <w:rFonts w:asciiTheme="majorBidi" w:hAnsiTheme="majorBidi" w:cstheme="majorBidi"/>
          <w:sz w:val="24"/>
          <w:szCs w:val="24"/>
        </w:rPr>
        <w:t xml:space="preserve"> </w:t>
      </w:r>
      <w:r w:rsidR="0091308E" w:rsidRPr="0091308E">
        <w:rPr>
          <w:rFonts w:asciiTheme="majorBidi" w:hAnsiTheme="majorBidi" w:cstheme="majorBidi"/>
          <w:sz w:val="24"/>
          <w:szCs w:val="24"/>
        </w:rPr>
        <w:t xml:space="preserve">Northern Ireland </w:t>
      </w:r>
      <w:r w:rsidR="0091308E">
        <w:rPr>
          <w:rFonts w:asciiTheme="majorBidi" w:hAnsiTheme="majorBidi" w:cstheme="majorBidi"/>
          <w:sz w:val="24"/>
          <w:szCs w:val="24"/>
        </w:rPr>
        <w:t>being</w:t>
      </w:r>
      <w:r w:rsidR="0091308E" w:rsidRPr="0091308E">
        <w:rPr>
          <w:rFonts w:asciiTheme="majorBidi" w:hAnsiTheme="majorBidi" w:cstheme="majorBidi"/>
          <w:sz w:val="24"/>
          <w:szCs w:val="24"/>
        </w:rPr>
        <w:t xml:space="preserve"> a small statelet</w:t>
      </w:r>
      <w:r>
        <w:rPr>
          <w:rFonts w:asciiTheme="majorBidi" w:hAnsiTheme="majorBidi" w:cstheme="majorBidi"/>
          <w:sz w:val="24"/>
          <w:szCs w:val="24"/>
        </w:rPr>
        <w:t>, but i</w:t>
      </w:r>
      <w:r w:rsidR="0091308E">
        <w:rPr>
          <w:rFonts w:asciiTheme="majorBidi" w:hAnsiTheme="majorBidi" w:cstheme="majorBidi"/>
          <w:sz w:val="24"/>
          <w:szCs w:val="24"/>
        </w:rPr>
        <w:t>nterestingly,</w:t>
      </w:r>
      <w:r w:rsidR="0091308E" w:rsidRPr="0091308E">
        <w:rPr>
          <w:rFonts w:asciiTheme="majorBidi" w:hAnsiTheme="majorBidi" w:cstheme="majorBidi"/>
          <w:sz w:val="24"/>
          <w:szCs w:val="24"/>
        </w:rPr>
        <w:t xml:space="preserve"> Lijphart wrote that the area was too small for consociationalism to work well (ibid: 139). Even so, it fulfils the criteria of a small country with theoretically fewer governmental issues. </w:t>
      </w:r>
      <w:r w:rsidR="00DB08E1" w:rsidRPr="005B2B88">
        <w:rPr>
          <w:rFonts w:asciiTheme="majorBidi" w:hAnsiTheme="majorBidi" w:cstheme="majorBidi"/>
          <w:sz w:val="24"/>
          <w:szCs w:val="24"/>
        </w:rPr>
        <w:t>There was</w:t>
      </w:r>
      <w:r w:rsidR="0091308E">
        <w:rPr>
          <w:rFonts w:asciiTheme="majorBidi" w:hAnsiTheme="majorBidi" w:cstheme="majorBidi"/>
          <w:sz w:val="24"/>
          <w:szCs w:val="24"/>
        </w:rPr>
        <w:t xml:space="preserve"> also</w:t>
      </w:r>
      <w:r w:rsidR="00DB08E1" w:rsidRPr="005B2B88">
        <w:rPr>
          <w:rFonts w:asciiTheme="majorBidi" w:hAnsiTheme="majorBidi" w:cstheme="majorBidi"/>
          <w:sz w:val="24"/>
          <w:szCs w:val="24"/>
        </w:rPr>
        <w:t xml:space="preserve"> isolation of the groups geographically and culturally during the Troubles and afterwards. Cities are largely self-segregated and certain towns in the countryside are known as more Catholic or Protestant.</w:t>
      </w:r>
      <w:r w:rsidR="00511E7C">
        <w:rPr>
          <w:rFonts w:asciiTheme="majorBidi" w:hAnsiTheme="majorBidi" w:cstheme="majorBidi"/>
          <w:sz w:val="24"/>
          <w:szCs w:val="24"/>
        </w:rPr>
        <w:t xml:space="preserve"> Elite accommodation was also present because the leaders chose to end the campaigns of violence in favour of a political solution (Guelke, 2009: 101).</w:t>
      </w:r>
      <w:r w:rsidR="00CB3C6E">
        <w:rPr>
          <w:rFonts w:asciiTheme="majorBidi" w:hAnsiTheme="majorBidi" w:cstheme="majorBidi"/>
          <w:sz w:val="24"/>
          <w:szCs w:val="24"/>
        </w:rPr>
        <w:t xml:space="preserve"> Furthermore, the concessions made on both sides would not have been possible without the political elite willing to make them, therefore elite accommodation facilitated the peace process.</w:t>
      </w:r>
      <w:r w:rsidR="00DB08E1" w:rsidRPr="005B2B88">
        <w:rPr>
          <w:rFonts w:asciiTheme="majorBidi" w:hAnsiTheme="majorBidi" w:cstheme="majorBidi"/>
          <w:sz w:val="24"/>
          <w:szCs w:val="24"/>
        </w:rPr>
        <w:t xml:space="preserve"> </w:t>
      </w:r>
      <w:r w:rsidR="00EC556B" w:rsidRPr="005B2B88">
        <w:rPr>
          <w:rFonts w:asciiTheme="majorBidi" w:hAnsiTheme="majorBidi" w:cstheme="majorBidi"/>
          <w:sz w:val="24"/>
          <w:szCs w:val="24"/>
        </w:rPr>
        <w:t xml:space="preserve">Also, </w:t>
      </w:r>
      <w:r w:rsidR="00EF7110" w:rsidRPr="005B2B88">
        <w:rPr>
          <w:rFonts w:asciiTheme="majorBidi" w:hAnsiTheme="majorBidi" w:cstheme="majorBidi"/>
          <w:sz w:val="24"/>
          <w:szCs w:val="24"/>
        </w:rPr>
        <w:t>Lijphart</w:t>
      </w:r>
      <w:r w:rsidR="00EC556B" w:rsidRPr="005B2B88">
        <w:rPr>
          <w:rFonts w:asciiTheme="majorBidi" w:hAnsiTheme="majorBidi" w:cstheme="majorBidi"/>
          <w:sz w:val="24"/>
          <w:szCs w:val="24"/>
        </w:rPr>
        <w:t xml:space="preserve"> describes how international pressure can create </w:t>
      </w:r>
      <w:r>
        <w:rPr>
          <w:rFonts w:asciiTheme="majorBidi" w:hAnsiTheme="majorBidi" w:cstheme="majorBidi"/>
          <w:sz w:val="24"/>
          <w:szCs w:val="24"/>
        </w:rPr>
        <w:t>consociational governments</w:t>
      </w:r>
      <w:r w:rsidR="00EC556B" w:rsidRPr="005B2B88">
        <w:rPr>
          <w:rFonts w:asciiTheme="majorBidi" w:hAnsiTheme="majorBidi" w:cstheme="majorBidi"/>
          <w:sz w:val="24"/>
          <w:szCs w:val="24"/>
        </w:rPr>
        <w:t>, and the United States played a large role in the peace process through pressuring Thatcher to sign it, sending a delegation to help with negotiations, and giving Northern Irish political leaders access</w:t>
      </w:r>
      <w:r w:rsidR="00A948FF">
        <w:rPr>
          <w:rFonts w:asciiTheme="majorBidi" w:hAnsiTheme="majorBidi" w:cstheme="majorBidi"/>
          <w:sz w:val="24"/>
          <w:szCs w:val="24"/>
        </w:rPr>
        <w:t xml:space="preserve"> to the White House (McGarry and O’Leary, 2009:</w:t>
      </w:r>
      <w:r w:rsidR="00EC556B" w:rsidRPr="005B2B88">
        <w:rPr>
          <w:rFonts w:asciiTheme="majorBidi" w:hAnsiTheme="majorBidi" w:cstheme="majorBidi"/>
          <w:sz w:val="24"/>
          <w:szCs w:val="24"/>
        </w:rPr>
        <w:t xml:space="preserve"> 39). </w:t>
      </w:r>
    </w:p>
    <w:p w14:paraId="09A13F87" w14:textId="25411361" w:rsidR="00E95C18" w:rsidRPr="005B2B88" w:rsidRDefault="00747879" w:rsidP="005B2B88">
      <w:pPr>
        <w:spacing w:after="0" w:line="480" w:lineRule="auto"/>
        <w:ind w:firstLine="708"/>
        <w:rPr>
          <w:rFonts w:asciiTheme="majorBidi" w:hAnsiTheme="majorBidi" w:cstheme="majorBidi"/>
          <w:sz w:val="24"/>
          <w:szCs w:val="24"/>
        </w:rPr>
      </w:pPr>
      <w:r w:rsidRPr="005B2B88">
        <w:rPr>
          <w:rFonts w:asciiTheme="majorBidi" w:hAnsiTheme="majorBidi" w:cstheme="majorBidi"/>
          <w:sz w:val="24"/>
          <w:szCs w:val="24"/>
        </w:rPr>
        <w:t xml:space="preserve">The peace process in Northern Ireland in many ways follows </w:t>
      </w:r>
      <w:r w:rsidR="00EF7110" w:rsidRPr="005B2B88">
        <w:rPr>
          <w:rFonts w:asciiTheme="majorBidi" w:hAnsiTheme="majorBidi" w:cstheme="majorBidi"/>
          <w:sz w:val="24"/>
          <w:szCs w:val="24"/>
        </w:rPr>
        <w:t>Lijphart</w:t>
      </w:r>
      <w:r w:rsidRPr="005B2B88">
        <w:rPr>
          <w:rFonts w:asciiTheme="majorBidi" w:hAnsiTheme="majorBidi" w:cstheme="majorBidi"/>
          <w:sz w:val="24"/>
          <w:szCs w:val="24"/>
        </w:rPr>
        <w:t xml:space="preserve"> four main components of </w:t>
      </w:r>
      <w:r w:rsidR="00EF7110" w:rsidRPr="005B2B88">
        <w:rPr>
          <w:rFonts w:asciiTheme="majorBidi" w:hAnsiTheme="majorBidi" w:cstheme="majorBidi"/>
          <w:sz w:val="24"/>
          <w:szCs w:val="24"/>
        </w:rPr>
        <w:t>consociational</w:t>
      </w:r>
      <w:r w:rsidRPr="005B2B88">
        <w:rPr>
          <w:rFonts w:asciiTheme="majorBidi" w:hAnsiTheme="majorBidi" w:cstheme="majorBidi"/>
          <w:sz w:val="24"/>
          <w:szCs w:val="24"/>
        </w:rPr>
        <w:t xml:space="preserve"> governments by incorporating power-sharing, a minority veto, some autonomy for Unionists and Nationalists, and proportional representation. </w:t>
      </w:r>
      <w:r w:rsidR="00FF426A">
        <w:rPr>
          <w:rFonts w:asciiTheme="majorBidi" w:hAnsiTheme="majorBidi" w:cstheme="majorBidi"/>
          <w:sz w:val="24"/>
          <w:szCs w:val="24"/>
        </w:rPr>
        <w:t>The</w:t>
      </w:r>
      <w:r w:rsidRPr="005B2B88">
        <w:rPr>
          <w:rFonts w:asciiTheme="majorBidi" w:hAnsiTheme="majorBidi" w:cstheme="majorBidi"/>
          <w:sz w:val="24"/>
          <w:szCs w:val="24"/>
        </w:rPr>
        <w:t xml:space="preserve"> process does not follow </w:t>
      </w:r>
      <w:r w:rsidR="00FF426A">
        <w:rPr>
          <w:rFonts w:asciiTheme="majorBidi" w:hAnsiTheme="majorBidi" w:cstheme="majorBidi"/>
          <w:sz w:val="24"/>
          <w:szCs w:val="24"/>
        </w:rPr>
        <w:t>every rule</w:t>
      </w:r>
      <w:r w:rsidRPr="005B2B88">
        <w:rPr>
          <w:rFonts w:asciiTheme="majorBidi" w:hAnsiTheme="majorBidi" w:cstheme="majorBidi"/>
          <w:sz w:val="24"/>
          <w:szCs w:val="24"/>
        </w:rPr>
        <w:t xml:space="preserve"> for a favourable condition for consociational governments, but not every condition must be met for this type of government to succeed. Northern Ireland exhibits a small state, an accommodating elite, and isolation of the two groups but not </w:t>
      </w:r>
      <w:r w:rsidR="00CB2EDD">
        <w:rPr>
          <w:rFonts w:asciiTheme="majorBidi" w:hAnsiTheme="majorBidi" w:cstheme="majorBidi"/>
          <w:sz w:val="24"/>
          <w:szCs w:val="24"/>
        </w:rPr>
        <w:t xml:space="preserve">multiple balances of power, </w:t>
      </w:r>
      <w:r w:rsidRPr="005B2B88">
        <w:rPr>
          <w:rFonts w:asciiTheme="majorBidi" w:hAnsiTheme="majorBidi" w:cstheme="majorBidi"/>
          <w:sz w:val="24"/>
          <w:szCs w:val="24"/>
        </w:rPr>
        <w:t>cross-cutting cleavages</w:t>
      </w:r>
      <w:r w:rsidR="00CB2EDD">
        <w:rPr>
          <w:rFonts w:asciiTheme="majorBidi" w:hAnsiTheme="majorBidi" w:cstheme="majorBidi"/>
          <w:sz w:val="24"/>
          <w:szCs w:val="24"/>
        </w:rPr>
        <w:t>,</w:t>
      </w:r>
      <w:r w:rsidRPr="005B2B88">
        <w:rPr>
          <w:rFonts w:asciiTheme="majorBidi" w:hAnsiTheme="majorBidi" w:cstheme="majorBidi"/>
          <w:sz w:val="24"/>
          <w:szCs w:val="24"/>
        </w:rPr>
        <w:t xml:space="preserve"> or over-arching loyalties. Even so, today Northern Ireland is looked to as one of the most successful consociational governments because this type of peace </w:t>
      </w:r>
      <w:r w:rsidR="004F7105">
        <w:rPr>
          <w:rFonts w:asciiTheme="majorBidi" w:hAnsiTheme="majorBidi" w:cstheme="majorBidi"/>
          <w:sz w:val="24"/>
          <w:szCs w:val="24"/>
        </w:rPr>
        <w:t>transformed</w:t>
      </w:r>
      <w:r w:rsidRPr="005B2B88">
        <w:rPr>
          <w:rFonts w:asciiTheme="majorBidi" w:hAnsiTheme="majorBidi" w:cstheme="majorBidi"/>
          <w:sz w:val="24"/>
          <w:szCs w:val="24"/>
        </w:rPr>
        <w:t xml:space="preserve"> a society </w:t>
      </w:r>
      <w:r w:rsidR="004F7105">
        <w:rPr>
          <w:rFonts w:asciiTheme="majorBidi" w:hAnsiTheme="majorBidi" w:cstheme="majorBidi"/>
          <w:sz w:val="24"/>
          <w:szCs w:val="24"/>
        </w:rPr>
        <w:t xml:space="preserve">embroiled in violent conflict </w:t>
      </w:r>
      <w:r w:rsidRPr="005B2B88">
        <w:rPr>
          <w:rFonts w:asciiTheme="majorBidi" w:hAnsiTheme="majorBidi" w:cstheme="majorBidi"/>
          <w:sz w:val="24"/>
          <w:szCs w:val="24"/>
        </w:rPr>
        <w:t xml:space="preserve">into a </w:t>
      </w:r>
      <w:r w:rsidR="004F7105">
        <w:rPr>
          <w:rFonts w:asciiTheme="majorBidi" w:hAnsiTheme="majorBidi" w:cstheme="majorBidi"/>
          <w:sz w:val="24"/>
          <w:szCs w:val="24"/>
        </w:rPr>
        <w:t>peaceful and functional</w:t>
      </w:r>
      <w:r w:rsidRPr="005B2B88">
        <w:rPr>
          <w:rFonts w:asciiTheme="majorBidi" w:hAnsiTheme="majorBidi" w:cstheme="majorBidi"/>
          <w:sz w:val="24"/>
          <w:szCs w:val="24"/>
        </w:rPr>
        <w:t xml:space="preserve"> democracy. There continue to be issues with the governmental system </w:t>
      </w:r>
      <w:r w:rsidR="004F7105">
        <w:rPr>
          <w:rFonts w:asciiTheme="majorBidi" w:hAnsiTheme="majorBidi" w:cstheme="majorBidi"/>
          <w:sz w:val="24"/>
          <w:szCs w:val="24"/>
        </w:rPr>
        <w:t xml:space="preserve">which </w:t>
      </w:r>
      <w:r w:rsidR="004F7105">
        <w:rPr>
          <w:rFonts w:asciiTheme="majorBidi" w:hAnsiTheme="majorBidi" w:cstheme="majorBidi"/>
          <w:sz w:val="24"/>
          <w:szCs w:val="24"/>
        </w:rPr>
        <w:lastRenderedPageBreak/>
        <w:t>is evident with the current inability to form a government,</w:t>
      </w:r>
      <w:r w:rsidR="009837AA" w:rsidRPr="005B2B88">
        <w:rPr>
          <w:rFonts w:asciiTheme="majorBidi" w:hAnsiTheme="majorBidi" w:cstheme="majorBidi"/>
          <w:sz w:val="24"/>
          <w:szCs w:val="24"/>
        </w:rPr>
        <w:t xml:space="preserve"> but </w:t>
      </w:r>
      <w:r w:rsidR="004F7105">
        <w:rPr>
          <w:rFonts w:asciiTheme="majorBidi" w:hAnsiTheme="majorBidi" w:cstheme="majorBidi"/>
          <w:sz w:val="24"/>
          <w:szCs w:val="24"/>
        </w:rPr>
        <w:t>today government</w:t>
      </w:r>
      <w:r w:rsidR="009837AA" w:rsidRPr="005B2B88">
        <w:rPr>
          <w:rFonts w:asciiTheme="majorBidi" w:hAnsiTheme="majorBidi" w:cstheme="majorBidi"/>
          <w:sz w:val="24"/>
          <w:szCs w:val="24"/>
        </w:rPr>
        <w:t xml:space="preserve"> is more democratic and </w:t>
      </w:r>
      <w:r w:rsidR="004F7105">
        <w:rPr>
          <w:rFonts w:asciiTheme="majorBidi" w:hAnsiTheme="majorBidi" w:cstheme="majorBidi"/>
          <w:sz w:val="24"/>
          <w:szCs w:val="24"/>
        </w:rPr>
        <w:t>inclusive</w:t>
      </w:r>
      <w:r w:rsidR="009837AA" w:rsidRPr="005B2B88">
        <w:rPr>
          <w:rFonts w:asciiTheme="majorBidi" w:hAnsiTheme="majorBidi" w:cstheme="majorBidi"/>
          <w:sz w:val="24"/>
          <w:szCs w:val="24"/>
        </w:rPr>
        <w:t xml:space="preserve"> than ever before in Northern Ireland. </w:t>
      </w:r>
    </w:p>
    <w:p w14:paraId="30B7F230" w14:textId="77777777" w:rsidR="00706BEE" w:rsidRDefault="00706BEE" w:rsidP="00706BEE">
      <w:pPr>
        <w:spacing w:after="0" w:line="480" w:lineRule="auto"/>
        <w:rPr>
          <w:rFonts w:asciiTheme="majorBidi" w:hAnsiTheme="majorBidi" w:cstheme="majorBidi"/>
          <w:sz w:val="24"/>
          <w:szCs w:val="24"/>
        </w:rPr>
      </w:pPr>
    </w:p>
    <w:p w14:paraId="5959689E" w14:textId="1D03AAB0" w:rsidR="00E95C18" w:rsidRDefault="00706BEE" w:rsidP="00706BEE">
      <w:pPr>
        <w:spacing w:after="0" w:line="480" w:lineRule="auto"/>
        <w:rPr>
          <w:rFonts w:asciiTheme="majorBidi" w:hAnsiTheme="majorBidi" w:cstheme="majorBidi"/>
          <w:sz w:val="24"/>
          <w:szCs w:val="24"/>
        </w:rPr>
      </w:pPr>
      <w:bookmarkStart w:id="0" w:name="_GoBack"/>
      <w:bookmarkEnd w:id="0"/>
      <w:r>
        <w:rPr>
          <w:rFonts w:asciiTheme="majorBidi" w:hAnsiTheme="majorBidi" w:cstheme="majorBidi"/>
          <w:sz w:val="24"/>
          <w:szCs w:val="24"/>
        </w:rPr>
        <w:t>Word Count: 2526</w:t>
      </w:r>
    </w:p>
    <w:p w14:paraId="4F5B1298" w14:textId="4A06233A" w:rsidR="00BF341E" w:rsidRDefault="00BF341E" w:rsidP="005B2B88">
      <w:pPr>
        <w:spacing w:after="0" w:line="480" w:lineRule="auto"/>
        <w:ind w:firstLine="708"/>
        <w:rPr>
          <w:rFonts w:asciiTheme="majorBidi" w:hAnsiTheme="majorBidi" w:cstheme="majorBidi"/>
          <w:sz w:val="24"/>
          <w:szCs w:val="24"/>
        </w:rPr>
      </w:pPr>
    </w:p>
    <w:p w14:paraId="68825012" w14:textId="2AE6B12C" w:rsidR="00BF341E" w:rsidRDefault="00BF341E" w:rsidP="005B2B88">
      <w:pPr>
        <w:spacing w:after="0" w:line="480" w:lineRule="auto"/>
        <w:ind w:firstLine="708"/>
        <w:rPr>
          <w:rFonts w:asciiTheme="majorBidi" w:hAnsiTheme="majorBidi" w:cstheme="majorBidi"/>
          <w:sz w:val="24"/>
          <w:szCs w:val="24"/>
        </w:rPr>
      </w:pPr>
    </w:p>
    <w:p w14:paraId="6F279E74" w14:textId="6D60D5E9" w:rsidR="00BF341E" w:rsidRDefault="00BF341E" w:rsidP="005B2B88">
      <w:pPr>
        <w:spacing w:after="0" w:line="480" w:lineRule="auto"/>
        <w:ind w:firstLine="708"/>
        <w:rPr>
          <w:rFonts w:asciiTheme="majorBidi" w:hAnsiTheme="majorBidi" w:cstheme="majorBidi"/>
          <w:sz w:val="24"/>
          <w:szCs w:val="24"/>
        </w:rPr>
      </w:pPr>
    </w:p>
    <w:p w14:paraId="36FB451B" w14:textId="2F0538A5" w:rsidR="00BF341E" w:rsidRDefault="00BF341E" w:rsidP="005B2B88">
      <w:pPr>
        <w:spacing w:after="0" w:line="480" w:lineRule="auto"/>
        <w:ind w:firstLine="708"/>
        <w:rPr>
          <w:rFonts w:asciiTheme="majorBidi" w:hAnsiTheme="majorBidi" w:cstheme="majorBidi"/>
          <w:sz w:val="24"/>
          <w:szCs w:val="24"/>
        </w:rPr>
      </w:pPr>
    </w:p>
    <w:p w14:paraId="765AE3C3" w14:textId="135C6D92" w:rsidR="00BF341E" w:rsidRDefault="00BF341E" w:rsidP="005B2B88">
      <w:pPr>
        <w:spacing w:after="0" w:line="480" w:lineRule="auto"/>
        <w:ind w:firstLine="708"/>
        <w:rPr>
          <w:rFonts w:asciiTheme="majorBidi" w:hAnsiTheme="majorBidi" w:cstheme="majorBidi"/>
          <w:sz w:val="24"/>
          <w:szCs w:val="24"/>
        </w:rPr>
      </w:pPr>
    </w:p>
    <w:p w14:paraId="5BE43070" w14:textId="79B714AB" w:rsidR="00BF341E" w:rsidRDefault="00BF341E" w:rsidP="005B2B88">
      <w:pPr>
        <w:spacing w:after="0" w:line="480" w:lineRule="auto"/>
        <w:ind w:firstLine="708"/>
        <w:rPr>
          <w:rFonts w:asciiTheme="majorBidi" w:hAnsiTheme="majorBidi" w:cstheme="majorBidi"/>
          <w:sz w:val="24"/>
          <w:szCs w:val="24"/>
        </w:rPr>
      </w:pPr>
    </w:p>
    <w:p w14:paraId="7FA0D137" w14:textId="33FB9EC9" w:rsidR="00BF341E" w:rsidRDefault="00BF341E" w:rsidP="005B2B88">
      <w:pPr>
        <w:spacing w:after="0" w:line="480" w:lineRule="auto"/>
        <w:ind w:firstLine="708"/>
        <w:rPr>
          <w:rFonts w:asciiTheme="majorBidi" w:hAnsiTheme="majorBidi" w:cstheme="majorBidi"/>
          <w:sz w:val="24"/>
          <w:szCs w:val="24"/>
        </w:rPr>
      </w:pPr>
    </w:p>
    <w:p w14:paraId="5707574A" w14:textId="2C549906" w:rsidR="00BF341E" w:rsidRDefault="00BF341E" w:rsidP="005B2B88">
      <w:pPr>
        <w:spacing w:after="0" w:line="480" w:lineRule="auto"/>
        <w:ind w:firstLine="708"/>
        <w:rPr>
          <w:rFonts w:asciiTheme="majorBidi" w:hAnsiTheme="majorBidi" w:cstheme="majorBidi"/>
          <w:sz w:val="24"/>
          <w:szCs w:val="24"/>
        </w:rPr>
      </w:pPr>
    </w:p>
    <w:p w14:paraId="447F46A2" w14:textId="64844C35" w:rsidR="00BF341E" w:rsidRDefault="00BF341E" w:rsidP="005B2B88">
      <w:pPr>
        <w:spacing w:after="0" w:line="480" w:lineRule="auto"/>
        <w:ind w:firstLine="708"/>
        <w:rPr>
          <w:rFonts w:asciiTheme="majorBidi" w:hAnsiTheme="majorBidi" w:cstheme="majorBidi"/>
          <w:sz w:val="24"/>
          <w:szCs w:val="24"/>
        </w:rPr>
      </w:pPr>
    </w:p>
    <w:p w14:paraId="426C6A9D" w14:textId="1DAE0D11" w:rsidR="00BF341E" w:rsidRDefault="00BF341E" w:rsidP="005B2B88">
      <w:pPr>
        <w:spacing w:after="0" w:line="480" w:lineRule="auto"/>
        <w:ind w:firstLine="708"/>
        <w:rPr>
          <w:rFonts w:asciiTheme="majorBidi" w:hAnsiTheme="majorBidi" w:cstheme="majorBidi"/>
          <w:sz w:val="24"/>
          <w:szCs w:val="24"/>
        </w:rPr>
      </w:pPr>
    </w:p>
    <w:p w14:paraId="39380730" w14:textId="7CCD87D4" w:rsidR="00BF341E" w:rsidRDefault="00BF341E" w:rsidP="005B2B88">
      <w:pPr>
        <w:spacing w:after="0" w:line="480" w:lineRule="auto"/>
        <w:ind w:firstLine="708"/>
        <w:rPr>
          <w:rFonts w:asciiTheme="majorBidi" w:hAnsiTheme="majorBidi" w:cstheme="majorBidi"/>
          <w:sz w:val="24"/>
          <w:szCs w:val="24"/>
        </w:rPr>
      </w:pPr>
    </w:p>
    <w:p w14:paraId="73E0DA1B" w14:textId="33AF417F" w:rsidR="00BF341E" w:rsidRDefault="00BF341E" w:rsidP="005B2B88">
      <w:pPr>
        <w:spacing w:after="0" w:line="480" w:lineRule="auto"/>
        <w:ind w:firstLine="708"/>
        <w:rPr>
          <w:rFonts w:asciiTheme="majorBidi" w:hAnsiTheme="majorBidi" w:cstheme="majorBidi"/>
          <w:sz w:val="24"/>
          <w:szCs w:val="24"/>
        </w:rPr>
      </w:pPr>
    </w:p>
    <w:p w14:paraId="657070E3" w14:textId="07FC6796" w:rsidR="00BF341E" w:rsidRDefault="00BF341E" w:rsidP="005B2B88">
      <w:pPr>
        <w:spacing w:after="0" w:line="480" w:lineRule="auto"/>
        <w:ind w:firstLine="708"/>
        <w:rPr>
          <w:rFonts w:asciiTheme="majorBidi" w:hAnsiTheme="majorBidi" w:cstheme="majorBidi"/>
          <w:sz w:val="24"/>
          <w:szCs w:val="24"/>
        </w:rPr>
      </w:pPr>
    </w:p>
    <w:p w14:paraId="791E997D" w14:textId="3A7ED04E" w:rsidR="00BF341E" w:rsidRDefault="00BF341E" w:rsidP="005B2B88">
      <w:pPr>
        <w:spacing w:after="0" w:line="480" w:lineRule="auto"/>
        <w:ind w:firstLine="708"/>
        <w:rPr>
          <w:rFonts w:asciiTheme="majorBidi" w:hAnsiTheme="majorBidi" w:cstheme="majorBidi"/>
          <w:sz w:val="24"/>
          <w:szCs w:val="24"/>
        </w:rPr>
      </w:pPr>
    </w:p>
    <w:p w14:paraId="2E0A18AE" w14:textId="10614509" w:rsidR="00BF341E" w:rsidRDefault="00BF341E" w:rsidP="005B2B88">
      <w:pPr>
        <w:spacing w:after="0" w:line="480" w:lineRule="auto"/>
        <w:ind w:firstLine="708"/>
        <w:rPr>
          <w:rFonts w:asciiTheme="majorBidi" w:hAnsiTheme="majorBidi" w:cstheme="majorBidi"/>
          <w:sz w:val="24"/>
          <w:szCs w:val="24"/>
        </w:rPr>
      </w:pPr>
    </w:p>
    <w:p w14:paraId="7EA21A5F" w14:textId="45E14691" w:rsidR="00BF341E" w:rsidRDefault="00BF341E" w:rsidP="005B2B88">
      <w:pPr>
        <w:spacing w:after="0" w:line="480" w:lineRule="auto"/>
        <w:ind w:firstLine="708"/>
        <w:rPr>
          <w:rFonts w:asciiTheme="majorBidi" w:hAnsiTheme="majorBidi" w:cstheme="majorBidi"/>
          <w:sz w:val="24"/>
          <w:szCs w:val="24"/>
        </w:rPr>
      </w:pPr>
    </w:p>
    <w:p w14:paraId="6E5D1099" w14:textId="29DCE3C5" w:rsidR="00BF341E" w:rsidRDefault="00BF341E" w:rsidP="005B2B88">
      <w:pPr>
        <w:spacing w:after="0" w:line="480" w:lineRule="auto"/>
        <w:ind w:firstLine="708"/>
        <w:rPr>
          <w:rFonts w:asciiTheme="majorBidi" w:hAnsiTheme="majorBidi" w:cstheme="majorBidi"/>
          <w:sz w:val="24"/>
          <w:szCs w:val="24"/>
        </w:rPr>
      </w:pPr>
    </w:p>
    <w:p w14:paraId="1A1ABAE9" w14:textId="1436D8AC" w:rsidR="004F7105" w:rsidRDefault="004F7105" w:rsidP="005B2B88">
      <w:pPr>
        <w:spacing w:after="0" w:line="480" w:lineRule="auto"/>
        <w:ind w:firstLine="708"/>
        <w:rPr>
          <w:rFonts w:asciiTheme="majorBidi" w:hAnsiTheme="majorBidi" w:cstheme="majorBidi"/>
          <w:sz w:val="24"/>
          <w:szCs w:val="24"/>
        </w:rPr>
      </w:pPr>
    </w:p>
    <w:p w14:paraId="17230B24" w14:textId="7C426418" w:rsidR="004F7105" w:rsidRDefault="004F7105" w:rsidP="005B2B88">
      <w:pPr>
        <w:spacing w:after="0" w:line="480" w:lineRule="auto"/>
        <w:ind w:firstLine="708"/>
        <w:rPr>
          <w:rFonts w:asciiTheme="majorBidi" w:hAnsiTheme="majorBidi" w:cstheme="majorBidi"/>
          <w:sz w:val="24"/>
          <w:szCs w:val="24"/>
        </w:rPr>
      </w:pPr>
    </w:p>
    <w:p w14:paraId="1A06D5FF" w14:textId="0D7514D6" w:rsidR="004F7105" w:rsidRDefault="004F7105" w:rsidP="005B2B88">
      <w:pPr>
        <w:spacing w:after="0" w:line="480" w:lineRule="auto"/>
        <w:ind w:firstLine="708"/>
        <w:rPr>
          <w:rFonts w:asciiTheme="majorBidi" w:hAnsiTheme="majorBidi" w:cstheme="majorBidi"/>
          <w:sz w:val="24"/>
          <w:szCs w:val="24"/>
        </w:rPr>
      </w:pPr>
    </w:p>
    <w:p w14:paraId="5FAD02B3" w14:textId="77777777" w:rsidR="004F7105" w:rsidRDefault="004F7105" w:rsidP="005B2B88">
      <w:pPr>
        <w:spacing w:after="0" w:line="480" w:lineRule="auto"/>
        <w:ind w:firstLine="708"/>
        <w:rPr>
          <w:rFonts w:asciiTheme="majorBidi" w:hAnsiTheme="majorBidi" w:cstheme="majorBidi"/>
          <w:sz w:val="24"/>
          <w:szCs w:val="24"/>
        </w:rPr>
      </w:pPr>
    </w:p>
    <w:p w14:paraId="4448D396" w14:textId="7F170CCD" w:rsidR="008E3030" w:rsidRPr="008E3030" w:rsidRDefault="00E95C18" w:rsidP="008E3030">
      <w:pPr>
        <w:spacing w:after="0" w:line="480" w:lineRule="auto"/>
        <w:jc w:val="center"/>
        <w:rPr>
          <w:rFonts w:asciiTheme="majorBidi" w:hAnsiTheme="majorBidi" w:cstheme="majorBidi"/>
          <w:sz w:val="24"/>
          <w:szCs w:val="24"/>
          <w:u w:val="single"/>
        </w:rPr>
      </w:pPr>
      <w:r w:rsidRPr="00F847BC">
        <w:rPr>
          <w:rFonts w:asciiTheme="majorBidi" w:hAnsiTheme="majorBidi" w:cstheme="majorBidi"/>
          <w:sz w:val="24"/>
          <w:szCs w:val="24"/>
          <w:u w:val="single"/>
        </w:rPr>
        <w:lastRenderedPageBreak/>
        <w:t>Bibliography</w:t>
      </w:r>
    </w:p>
    <w:p w14:paraId="3F659161" w14:textId="7AF5D712" w:rsidR="00511E7C" w:rsidRDefault="00511E7C" w:rsidP="005B2B88">
      <w:pPr>
        <w:spacing w:after="0" w:line="480" w:lineRule="auto"/>
      </w:pPr>
      <w:r>
        <w:rPr>
          <w:rFonts w:asciiTheme="majorBidi" w:hAnsiTheme="majorBidi" w:cstheme="majorBidi"/>
          <w:sz w:val="24"/>
          <w:szCs w:val="24"/>
        </w:rPr>
        <w:t>1973 The Sunningdale Agreement. Internet document accessed 19.04.2017. at</w:t>
      </w:r>
      <w:r w:rsidRPr="00511E7C">
        <w:t xml:space="preserve"> </w:t>
      </w:r>
    </w:p>
    <w:p w14:paraId="06ED1C35" w14:textId="498BFC91" w:rsidR="00511E7C" w:rsidRDefault="008E3030" w:rsidP="00511E7C">
      <w:pPr>
        <w:spacing w:after="0" w:line="480" w:lineRule="auto"/>
        <w:ind w:firstLine="708"/>
        <w:rPr>
          <w:rFonts w:asciiTheme="majorBidi" w:hAnsiTheme="majorBidi" w:cstheme="majorBidi"/>
          <w:sz w:val="24"/>
          <w:szCs w:val="24"/>
        </w:rPr>
      </w:pPr>
      <w:r w:rsidRPr="008E3030">
        <w:rPr>
          <w:rFonts w:asciiTheme="majorBidi" w:hAnsiTheme="majorBidi" w:cstheme="majorBidi"/>
          <w:sz w:val="24"/>
          <w:szCs w:val="24"/>
        </w:rPr>
        <w:t>http://cain.ulst.ac.uk/events/sunningdale/agreement.htm</w:t>
      </w:r>
    </w:p>
    <w:p w14:paraId="3F296D0E" w14:textId="6CDC5D8C" w:rsidR="008E3030" w:rsidRDefault="008E3030" w:rsidP="008E3030">
      <w:pPr>
        <w:spacing w:after="0" w:line="480" w:lineRule="auto"/>
        <w:rPr>
          <w:rFonts w:asciiTheme="majorBidi" w:hAnsiTheme="majorBidi" w:cstheme="majorBidi"/>
          <w:sz w:val="24"/>
          <w:szCs w:val="24"/>
        </w:rPr>
      </w:pPr>
      <w:r>
        <w:rPr>
          <w:rFonts w:asciiTheme="majorBidi" w:hAnsiTheme="majorBidi" w:cstheme="majorBidi"/>
          <w:sz w:val="24"/>
          <w:szCs w:val="24"/>
        </w:rPr>
        <w:t xml:space="preserve">BBC. 2017 NI Election: Everything you need to know about the 2017 vote. Internet </w:t>
      </w:r>
    </w:p>
    <w:p w14:paraId="5A58ACD5" w14:textId="2F351F29" w:rsidR="008E3030" w:rsidRDefault="008E3030" w:rsidP="008E3030">
      <w:pPr>
        <w:spacing w:after="0" w:line="480" w:lineRule="auto"/>
        <w:ind w:firstLine="708"/>
        <w:rPr>
          <w:rFonts w:asciiTheme="majorBidi" w:hAnsiTheme="majorBidi" w:cstheme="majorBidi"/>
          <w:sz w:val="24"/>
          <w:szCs w:val="24"/>
        </w:rPr>
      </w:pPr>
      <w:r>
        <w:rPr>
          <w:rFonts w:asciiTheme="majorBidi" w:hAnsiTheme="majorBidi" w:cstheme="majorBidi"/>
          <w:sz w:val="24"/>
          <w:szCs w:val="24"/>
        </w:rPr>
        <w:t xml:space="preserve">document accessed 11.05.2017 at </w:t>
      </w:r>
      <w:r w:rsidRPr="008E3030">
        <w:rPr>
          <w:rFonts w:asciiTheme="majorBidi" w:hAnsiTheme="majorBidi" w:cstheme="majorBidi"/>
          <w:sz w:val="24"/>
          <w:szCs w:val="24"/>
        </w:rPr>
        <w:t>http://www.bbc.co.uk/news/uk-northern-ireland-</w:t>
      </w:r>
    </w:p>
    <w:p w14:paraId="031D4A22" w14:textId="5281D86D" w:rsidR="008E3030" w:rsidRDefault="008E3030" w:rsidP="008E3030">
      <w:pPr>
        <w:spacing w:after="0" w:line="480" w:lineRule="auto"/>
        <w:ind w:firstLine="708"/>
        <w:rPr>
          <w:rFonts w:asciiTheme="majorBidi" w:hAnsiTheme="majorBidi" w:cstheme="majorBidi"/>
          <w:sz w:val="24"/>
          <w:szCs w:val="24"/>
        </w:rPr>
      </w:pPr>
      <w:r w:rsidRPr="008E3030">
        <w:rPr>
          <w:rFonts w:asciiTheme="majorBidi" w:hAnsiTheme="majorBidi" w:cstheme="majorBidi"/>
          <w:sz w:val="24"/>
          <w:szCs w:val="24"/>
        </w:rPr>
        <w:t>politics-39065379</w:t>
      </w:r>
    </w:p>
    <w:p w14:paraId="6E642EE1" w14:textId="1D0C158F" w:rsidR="009F50B7" w:rsidRPr="005B2B88" w:rsidRDefault="009F50B7"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 xml:space="preserve">Bew, Paul. 2007 </w:t>
      </w:r>
      <w:r w:rsidRPr="005B2B88">
        <w:rPr>
          <w:rFonts w:asciiTheme="majorBidi" w:hAnsiTheme="majorBidi" w:cstheme="majorBidi"/>
          <w:i/>
          <w:iCs/>
          <w:sz w:val="24"/>
          <w:szCs w:val="24"/>
        </w:rPr>
        <w:t>Ireland</w:t>
      </w:r>
      <w:r w:rsidRPr="005B2B88">
        <w:rPr>
          <w:rFonts w:asciiTheme="majorBidi" w:hAnsiTheme="majorBidi" w:cstheme="majorBidi"/>
          <w:sz w:val="24"/>
          <w:szCs w:val="24"/>
        </w:rPr>
        <w:t xml:space="preserve">: </w:t>
      </w:r>
      <w:r w:rsidRPr="005B2B88">
        <w:rPr>
          <w:rFonts w:asciiTheme="majorBidi" w:hAnsiTheme="majorBidi" w:cstheme="majorBidi"/>
          <w:i/>
          <w:iCs/>
          <w:sz w:val="24"/>
          <w:szCs w:val="24"/>
        </w:rPr>
        <w:t>The politics of enmity</w:t>
      </w:r>
      <w:r w:rsidRPr="005B2B88">
        <w:rPr>
          <w:rFonts w:asciiTheme="majorBidi" w:hAnsiTheme="majorBidi" w:cstheme="majorBidi"/>
          <w:sz w:val="24"/>
          <w:szCs w:val="24"/>
        </w:rPr>
        <w:t>. Oxford: Oxford University Press.</w:t>
      </w:r>
    </w:p>
    <w:p w14:paraId="7CCD3947" w14:textId="77777777" w:rsidR="00E60EF6" w:rsidRPr="005B2B88" w:rsidRDefault="00E60EF6"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 xml:space="preserve">Coakley, John. 2009 Implementing consociation in Northern Ireland. In Rupert Taylor (ed.), </w:t>
      </w:r>
    </w:p>
    <w:p w14:paraId="33A0663D" w14:textId="072A4CB4" w:rsidR="00E60EF6" w:rsidRPr="005B2B88" w:rsidRDefault="00E60EF6" w:rsidP="005B2B88">
      <w:pPr>
        <w:spacing w:after="0" w:line="480" w:lineRule="auto"/>
        <w:ind w:firstLine="708"/>
        <w:rPr>
          <w:rFonts w:asciiTheme="majorBidi" w:hAnsiTheme="majorBidi" w:cstheme="majorBidi"/>
          <w:sz w:val="24"/>
          <w:szCs w:val="24"/>
        </w:rPr>
      </w:pPr>
      <w:r w:rsidRPr="005B2B88">
        <w:rPr>
          <w:rFonts w:asciiTheme="majorBidi" w:hAnsiTheme="majorBidi" w:cstheme="majorBidi"/>
          <w:i/>
          <w:iCs/>
          <w:sz w:val="24"/>
          <w:szCs w:val="24"/>
        </w:rPr>
        <w:t>Consociational Theory</w:t>
      </w:r>
      <w:r w:rsidRPr="005B2B88">
        <w:rPr>
          <w:rFonts w:asciiTheme="majorBidi" w:hAnsiTheme="majorBidi" w:cstheme="majorBidi"/>
          <w:sz w:val="24"/>
          <w:szCs w:val="24"/>
        </w:rPr>
        <w:t xml:space="preserve">. New York: Routledge. </w:t>
      </w:r>
    </w:p>
    <w:p w14:paraId="5F9F20F1" w14:textId="05C1B2A1" w:rsidR="00111C81" w:rsidRPr="00111C81" w:rsidRDefault="00111C81" w:rsidP="005B2B88">
      <w:pPr>
        <w:spacing w:after="0" w:line="480" w:lineRule="auto"/>
        <w:rPr>
          <w:rFonts w:asciiTheme="majorBidi" w:hAnsiTheme="majorBidi" w:cstheme="majorBidi"/>
          <w:sz w:val="24"/>
          <w:szCs w:val="24"/>
        </w:rPr>
      </w:pPr>
      <w:r>
        <w:rPr>
          <w:rFonts w:asciiTheme="majorBidi" w:hAnsiTheme="majorBidi" w:cstheme="majorBidi"/>
          <w:sz w:val="24"/>
          <w:szCs w:val="24"/>
        </w:rPr>
        <w:t xml:space="preserve">English, Richard. 2003 </w:t>
      </w:r>
      <w:r w:rsidRPr="00F06549">
        <w:rPr>
          <w:rFonts w:asciiTheme="majorBidi" w:hAnsiTheme="majorBidi" w:cstheme="majorBidi"/>
          <w:i/>
          <w:iCs/>
          <w:sz w:val="24"/>
          <w:szCs w:val="24"/>
        </w:rPr>
        <w:t>Armed Struggle: A History of the IRA</w:t>
      </w:r>
      <w:r>
        <w:rPr>
          <w:rFonts w:asciiTheme="majorBidi" w:hAnsiTheme="majorBidi" w:cstheme="majorBidi"/>
          <w:sz w:val="24"/>
          <w:szCs w:val="24"/>
        </w:rPr>
        <w:t xml:space="preserve">. Basingstoke: Macmillan. </w:t>
      </w:r>
    </w:p>
    <w:p w14:paraId="3DD12CB3" w14:textId="27668B9C" w:rsidR="00111C81" w:rsidRPr="00111C81" w:rsidRDefault="00111C81" w:rsidP="005B2B88">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Gormely-Heenan, Cathy. 2006 Introduction. In </w:t>
      </w:r>
      <w:r w:rsidRPr="00111C81">
        <w:rPr>
          <w:rFonts w:asciiTheme="majorBidi" w:hAnsiTheme="majorBidi" w:cstheme="majorBidi"/>
          <w:i/>
          <w:iCs/>
          <w:sz w:val="24"/>
          <w:szCs w:val="24"/>
        </w:rPr>
        <w:t xml:space="preserve">Political Leadership and the Northern </w:t>
      </w:r>
    </w:p>
    <w:p w14:paraId="69471C6B" w14:textId="77777777" w:rsidR="00111C81" w:rsidRDefault="00111C81" w:rsidP="00111C81">
      <w:pPr>
        <w:spacing w:after="0" w:line="480" w:lineRule="auto"/>
        <w:ind w:firstLine="708"/>
        <w:rPr>
          <w:rFonts w:asciiTheme="majorBidi" w:hAnsiTheme="majorBidi" w:cstheme="majorBidi"/>
          <w:sz w:val="24"/>
          <w:szCs w:val="24"/>
        </w:rPr>
      </w:pPr>
      <w:r w:rsidRPr="00111C81">
        <w:rPr>
          <w:rFonts w:asciiTheme="majorBidi" w:hAnsiTheme="majorBidi" w:cstheme="majorBidi"/>
          <w:i/>
          <w:iCs/>
          <w:sz w:val="24"/>
          <w:szCs w:val="24"/>
        </w:rPr>
        <w:t>Ireland Peace Process</w:t>
      </w:r>
      <w:r>
        <w:rPr>
          <w:rFonts w:asciiTheme="majorBidi" w:hAnsiTheme="majorBidi" w:cstheme="majorBidi"/>
          <w:sz w:val="24"/>
          <w:szCs w:val="24"/>
        </w:rPr>
        <w:t xml:space="preserve">. Hampshire: Palgrave. Internet document accessed 11.05.2017 </w:t>
      </w:r>
    </w:p>
    <w:p w14:paraId="72C312B4" w14:textId="01710E88" w:rsidR="00FF426A" w:rsidRDefault="00111C81" w:rsidP="00111C81">
      <w:pPr>
        <w:spacing w:after="0" w:line="480" w:lineRule="auto"/>
        <w:ind w:firstLine="708"/>
        <w:rPr>
          <w:rFonts w:asciiTheme="majorBidi" w:hAnsiTheme="majorBidi" w:cstheme="majorBidi"/>
          <w:sz w:val="24"/>
          <w:szCs w:val="24"/>
        </w:rPr>
      </w:pPr>
      <w:r>
        <w:rPr>
          <w:rFonts w:asciiTheme="majorBidi" w:hAnsiTheme="majorBidi" w:cstheme="majorBidi"/>
          <w:sz w:val="24"/>
          <w:szCs w:val="24"/>
        </w:rPr>
        <w:t xml:space="preserve">at </w:t>
      </w:r>
      <w:r w:rsidR="00FF426A" w:rsidRPr="00FF426A">
        <w:rPr>
          <w:rFonts w:asciiTheme="majorBidi" w:hAnsiTheme="majorBidi" w:cstheme="majorBidi"/>
          <w:sz w:val="24"/>
          <w:szCs w:val="24"/>
        </w:rPr>
        <w:t>http://cain.ulst.ac.uk/events/peace/docs/gormley1106.pdf</w:t>
      </w:r>
    </w:p>
    <w:p w14:paraId="267C6F9F" w14:textId="480B40D5" w:rsidR="00E60EF6" w:rsidRPr="005B2B88" w:rsidRDefault="00E60EF6"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 xml:space="preserve">Guelke, Adrian. 2009 Consociationalism and the wider peace process. In Rupert Taylor (ed.), </w:t>
      </w:r>
    </w:p>
    <w:p w14:paraId="6134E14D" w14:textId="1F4EC72A" w:rsidR="00E60EF6" w:rsidRPr="005B2B88" w:rsidRDefault="00EF7110" w:rsidP="005B2B88">
      <w:pPr>
        <w:spacing w:after="0" w:line="480" w:lineRule="auto"/>
        <w:ind w:firstLine="708"/>
        <w:rPr>
          <w:rFonts w:asciiTheme="majorBidi" w:hAnsiTheme="majorBidi" w:cstheme="majorBidi"/>
          <w:sz w:val="24"/>
          <w:szCs w:val="24"/>
        </w:rPr>
      </w:pPr>
      <w:r w:rsidRPr="005B2B88">
        <w:rPr>
          <w:rFonts w:asciiTheme="majorBidi" w:hAnsiTheme="majorBidi" w:cstheme="majorBidi"/>
          <w:i/>
          <w:iCs/>
          <w:sz w:val="24"/>
          <w:szCs w:val="24"/>
        </w:rPr>
        <w:t>Consociational</w:t>
      </w:r>
      <w:r w:rsidR="00E60EF6" w:rsidRPr="005B2B88">
        <w:rPr>
          <w:rFonts w:asciiTheme="majorBidi" w:hAnsiTheme="majorBidi" w:cstheme="majorBidi"/>
          <w:i/>
          <w:iCs/>
          <w:sz w:val="24"/>
          <w:szCs w:val="24"/>
        </w:rPr>
        <w:t xml:space="preserve"> Theory</w:t>
      </w:r>
      <w:r w:rsidR="00E60EF6" w:rsidRPr="005B2B88">
        <w:rPr>
          <w:rFonts w:asciiTheme="majorBidi" w:hAnsiTheme="majorBidi" w:cstheme="majorBidi"/>
          <w:sz w:val="24"/>
          <w:szCs w:val="24"/>
        </w:rPr>
        <w:t xml:space="preserve">. New York: Routledge. </w:t>
      </w:r>
    </w:p>
    <w:p w14:paraId="2CF60734" w14:textId="1E21E0CA" w:rsidR="00FC358B" w:rsidRPr="00FC358B" w:rsidRDefault="00FC358B" w:rsidP="00FC358B">
      <w:pPr>
        <w:spacing w:after="0" w:line="480" w:lineRule="auto"/>
        <w:rPr>
          <w:rFonts w:asciiTheme="majorBidi" w:hAnsiTheme="majorBidi" w:cstheme="majorBidi"/>
          <w:sz w:val="24"/>
          <w:szCs w:val="24"/>
        </w:rPr>
      </w:pPr>
      <w:r w:rsidRPr="00FC358B">
        <w:rPr>
          <w:rFonts w:asciiTheme="majorBidi" w:hAnsiTheme="majorBidi" w:cstheme="majorBidi"/>
          <w:sz w:val="24"/>
          <w:szCs w:val="24"/>
        </w:rPr>
        <w:t>Lijphart, Arend</w:t>
      </w:r>
      <w:r w:rsidR="00F434C5">
        <w:rPr>
          <w:rFonts w:asciiTheme="majorBidi" w:hAnsiTheme="majorBidi" w:cstheme="majorBidi"/>
          <w:sz w:val="24"/>
          <w:szCs w:val="24"/>
        </w:rPr>
        <w:t>.</w:t>
      </w:r>
      <w:r w:rsidRPr="00FC358B">
        <w:rPr>
          <w:rFonts w:asciiTheme="majorBidi" w:hAnsiTheme="majorBidi" w:cstheme="majorBidi"/>
          <w:sz w:val="24"/>
          <w:szCs w:val="24"/>
        </w:rPr>
        <w:t xml:space="preserve"> 1985 Power-sharing in South Africa. </w:t>
      </w:r>
      <w:r w:rsidRPr="00FC358B">
        <w:rPr>
          <w:rFonts w:asciiTheme="majorBidi" w:hAnsiTheme="majorBidi" w:cstheme="majorBidi"/>
          <w:i/>
          <w:iCs/>
          <w:sz w:val="24"/>
          <w:szCs w:val="24"/>
        </w:rPr>
        <w:t>Policy Papers in International Affairs</w:t>
      </w:r>
      <w:r w:rsidRPr="00FC358B">
        <w:rPr>
          <w:rFonts w:asciiTheme="majorBidi" w:hAnsiTheme="majorBidi" w:cstheme="majorBidi"/>
          <w:sz w:val="24"/>
          <w:szCs w:val="24"/>
        </w:rPr>
        <w:t xml:space="preserve"> </w:t>
      </w:r>
    </w:p>
    <w:p w14:paraId="757F1700" w14:textId="147B4DD6" w:rsidR="00FC358B" w:rsidRDefault="00FC358B" w:rsidP="00FC358B">
      <w:pPr>
        <w:spacing w:after="0" w:line="480" w:lineRule="auto"/>
        <w:ind w:firstLine="708"/>
        <w:rPr>
          <w:rFonts w:asciiTheme="majorBidi" w:hAnsiTheme="majorBidi" w:cstheme="majorBidi"/>
          <w:sz w:val="24"/>
          <w:szCs w:val="24"/>
        </w:rPr>
      </w:pPr>
      <w:r w:rsidRPr="00FC358B">
        <w:rPr>
          <w:rFonts w:asciiTheme="majorBidi" w:hAnsiTheme="majorBidi" w:cstheme="majorBidi"/>
          <w:sz w:val="24"/>
          <w:szCs w:val="24"/>
        </w:rPr>
        <w:t xml:space="preserve">no. 24. </w:t>
      </w:r>
      <w:r w:rsidR="00647A59">
        <w:rPr>
          <w:rFonts w:asciiTheme="majorBidi" w:hAnsiTheme="majorBidi" w:cstheme="majorBidi"/>
          <w:sz w:val="24"/>
          <w:szCs w:val="24"/>
        </w:rPr>
        <w:t xml:space="preserve">Berkley: Institute of International Studies, University of California. </w:t>
      </w:r>
    </w:p>
    <w:p w14:paraId="5D6DB386" w14:textId="3038103B" w:rsidR="00F06549" w:rsidRPr="00F06549" w:rsidRDefault="00F06549" w:rsidP="00F06549">
      <w:pPr>
        <w:spacing w:after="0" w:line="480" w:lineRule="auto"/>
        <w:rPr>
          <w:rFonts w:asciiTheme="majorBidi" w:hAnsiTheme="majorBidi" w:cstheme="majorBidi"/>
          <w:sz w:val="24"/>
          <w:szCs w:val="24"/>
        </w:rPr>
      </w:pPr>
      <w:r w:rsidRPr="00F06549">
        <w:rPr>
          <w:rFonts w:asciiTheme="majorBidi" w:hAnsiTheme="majorBidi" w:cstheme="majorBidi"/>
          <w:sz w:val="24"/>
          <w:szCs w:val="24"/>
        </w:rPr>
        <w:t xml:space="preserve">Lijphart, Arend. 1997 </w:t>
      </w:r>
      <w:r w:rsidRPr="00F06549">
        <w:rPr>
          <w:rFonts w:asciiTheme="majorBidi" w:hAnsiTheme="majorBidi" w:cstheme="majorBidi"/>
          <w:i/>
          <w:iCs/>
          <w:sz w:val="24"/>
          <w:szCs w:val="24"/>
        </w:rPr>
        <w:t xml:space="preserve">Democracy in </w:t>
      </w:r>
      <w:r>
        <w:rPr>
          <w:rFonts w:asciiTheme="majorBidi" w:hAnsiTheme="majorBidi" w:cstheme="majorBidi"/>
          <w:i/>
          <w:iCs/>
          <w:sz w:val="24"/>
          <w:szCs w:val="24"/>
        </w:rPr>
        <w:t>P</w:t>
      </w:r>
      <w:r w:rsidRPr="00F06549">
        <w:rPr>
          <w:rFonts w:asciiTheme="majorBidi" w:hAnsiTheme="majorBidi" w:cstheme="majorBidi"/>
          <w:i/>
          <w:iCs/>
          <w:sz w:val="24"/>
          <w:szCs w:val="24"/>
        </w:rPr>
        <w:t xml:space="preserve">lural </w:t>
      </w:r>
      <w:r>
        <w:rPr>
          <w:rFonts w:asciiTheme="majorBidi" w:hAnsiTheme="majorBidi" w:cstheme="majorBidi"/>
          <w:i/>
          <w:iCs/>
          <w:sz w:val="24"/>
          <w:szCs w:val="24"/>
        </w:rPr>
        <w:t>S</w:t>
      </w:r>
      <w:r w:rsidRPr="00F06549">
        <w:rPr>
          <w:rFonts w:asciiTheme="majorBidi" w:hAnsiTheme="majorBidi" w:cstheme="majorBidi"/>
          <w:i/>
          <w:iCs/>
          <w:sz w:val="24"/>
          <w:szCs w:val="24"/>
        </w:rPr>
        <w:t>ocieties</w:t>
      </w:r>
      <w:r w:rsidRPr="00F06549">
        <w:rPr>
          <w:rFonts w:asciiTheme="majorBidi" w:hAnsiTheme="majorBidi" w:cstheme="majorBidi"/>
          <w:sz w:val="24"/>
          <w:szCs w:val="24"/>
        </w:rPr>
        <w:t xml:space="preserve">. London: Yale. </w:t>
      </w:r>
    </w:p>
    <w:p w14:paraId="769C88B4" w14:textId="77777777" w:rsidR="00647A59" w:rsidRDefault="00FC358B" w:rsidP="00FC358B">
      <w:pPr>
        <w:spacing w:after="0" w:line="480" w:lineRule="auto"/>
        <w:rPr>
          <w:rFonts w:asciiTheme="majorBidi" w:hAnsiTheme="majorBidi" w:cstheme="majorBidi"/>
          <w:sz w:val="24"/>
          <w:szCs w:val="24"/>
        </w:rPr>
      </w:pPr>
      <w:r w:rsidRPr="00FC358B">
        <w:rPr>
          <w:rFonts w:asciiTheme="majorBidi" w:hAnsiTheme="majorBidi" w:cstheme="majorBidi"/>
          <w:sz w:val="24"/>
          <w:szCs w:val="24"/>
        </w:rPr>
        <w:t xml:space="preserve">McGarry, John and Brendan O’Leary. 2009 Power shared after the deaths of thousands. In </w:t>
      </w:r>
    </w:p>
    <w:p w14:paraId="27A25549" w14:textId="2CA1AE32" w:rsidR="00FC358B" w:rsidRPr="00FC358B" w:rsidRDefault="00647A59" w:rsidP="00647A59">
      <w:pPr>
        <w:spacing w:after="0" w:line="480" w:lineRule="auto"/>
        <w:ind w:firstLine="708"/>
        <w:rPr>
          <w:rFonts w:asciiTheme="majorBidi" w:hAnsiTheme="majorBidi" w:cstheme="majorBidi"/>
          <w:sz w:val="24"/>
          <w:szCs w:val="24"/>
        </w:rPr>
      </w:pPr>
      <w:r>
        <w:rPr>
          <w:rFonts w:asciiTheme="majorBidi" w:hAnsiTheme="majorBidi" w:cstheme="majorBidi"/>
          <w:sz w:val="24"/>
          <w:szCs w:val="24"/>
        </w:rPr>
        <w:t xml:space="preserve">Rupert Taylor (ed.), </w:t>
      </w:r>
      <w:r w:rsidRPr="00647A59">
        <w:rPr>
          <w:rFonts w:asciiTheme="majorBidi" w:hAnsiTheme="majorBidi" w:cstheme="majorBidi"/>
          <w:i/>
          <w:iCs/>
          <w:sz w:val="24"/>
          <w:szCs w:val="24"/>
        </w:rPr>
        <w:t>Consociational Theory</w:t>
      </w:r>
      <w:r>
        <w:rPr>
          <w:rFonts w:asciiTheme="majorBidi" w:hAnsiTheme="majorBidi" w:cstheme="majorBidi"/>
          <w:sz w:val="24"/>
          <w:szCs w:val="24"/>
        </w:rPr>
        <w:t xml:space="preserve">. New York: Routledge. </w:t>
      </w:r>
    </w:p>
    <w:p w14:paraId="597C40C6" w14:textId="0AA64EA4" w:rsidR="00FC358B" w:rsidRPr="00FC358B" w:rsidRDefault="00FC358B" w:rsidP="00FC358B">
      <w:pPr>
        <w:spacing w:after="0" w:line="480" w:lineRule="auto"/>
        <w:rPr>
          <w:rFonts w:asciiTheme="majorBidi" w:hAnsiTheme="majorBidi" w:cstheme="majorBidi"/>
          <w:sz w:val="24"/>
          <w:szCs w:val="24"/>
        </w:rPr>
      </w:pPr>
      <w:r w:rsidRPr="00FC358B">
        <w:rPr>
          <w:rFonts w:asciiTheme="majorBidi" w:hAnsiTheme="majorBidi" w:cstheme="majorBidi"/>
          <w:sz w:val="24"/>
          <w:szCs w:val="24"/>
        </w:rPr>
        <w:t>Northern Ireland Office</w:t>
      </w:r>
      <w:r w:rsidR="00F434C5">
        <w:rPr>
          <w:rFonts w:asciiTheme="majorBidi" w:hAnsiTheme="majorBidi" w:cstheme="majorBidi"/>
          <w:sz w:val="24"/>
          <w:szCs w:val="24"/>
        </w:rPr>
        <w:t>.</w:t>
      </w:r>
      <w:r w:rsidRPr="00FC358B">
        <w:rPr>
          <w:rFonts w:asciiTheme="majorBidi" w:hAnsiTheme="majorBidi" w:cstheme="majorBidi"/>
          <w:sz w:val="24"/>
          <w:szCs w:val="24"/>
        </w:rPr>
        <w:t xml:space="preserve"> 1998 The Belfast Agreement. Internet document accessed </w:t>
      </w:r>
    </w:p>
    <w:p w14:paraId="0ECDCB9E" w14:textId="64C2D73C" w:rsidR="00FC358B" w:rsidRPr="00FC358B" w:rsidRDefault="00FC358B" w:rsidP="00FC358B">
      <w:pPr>
        <w:spacing w:after="0" w:line="480" w:lineRule="auto"/>
        <w:ind w:firstLine="708"/>
        <w:rPr>
          <w:rFonts w:asciiTheme="majorBidi" w:hAnsiTheme="majorBidi" w:cstheme="majorBidi"/>
          <w:sz w:val="24"/>
          <w:szCs w:val="24"/>
        </w:rPr>
      </w:pPr>
      <w:r w:rsidRPr="00FC358B">
        <w:rPr>
          <w:rFonts w:asciiTheme="majorBidi" w:hAnsiTheme="majorBidi" w:cstheme="majorBidi"/>
          <w:sz w:val="24"/>
          <w:szCs w:val="24"/>
        </w:rPr>
        <w:t>19.04.2017. at https://www.gov.uk/government/publications/the-belfast-agreement</w:t>
      </w:r>
    </w:p>
    <w:p w14:paraId="19AE95C8" w14:textId="15A7FA8C" w:rsidR="00FC358B" w:rsidRPr="00FC358B" w:rsidRDefault="00FC358B" w:rsidP="00FC358B">
      <w:pPr>
        <w:spacing w:after="0" w:line="480" w:lineRule="auto"/>
        <w:rPr>
          <w:rFonts w:asciiTheme="majorBidi" w:hAnsiTheme="majorBidi" w:cstheme="majorBidi"/>
          <w:sz w:val="24"/>
          <w:szCs w:val="24"/>
        </w:rPr>
      </w:pPr>
      <w:r w:rsidRPr="00FC358B">
        <w:rPr>
          <w:rFonts w:asciiTheme="majorBidi" w:hAnsiTheme="majorBidi" w:cstheme="majorBidi"/>
          <w:sz w:val="24"/>
          <w:szCs w:val="24"/>
        </w:rPr>
        <w:t xml:space="preserve">Rupert Taylor (ed.), </w:t>
      </w:r>
      <w:r w:rsidRPr="00FC358B">
        <w:rPr>
          <w:rFonts w:asciiTheme="majorBidi" w:hAnsiTheme="majorBidi" w:cstheme="majorBidi"/>
          <w:i/>
          <w:iCs/>
          <w:sz w:val="24"/>
          <w:szCs w:val="24"/>
        </w:rPr>
        <w:t>Consociational Theory</w:t>
      </w:r>
      <w:r w:rsidRPr="00FC358B">
        <w:rPr>
          <w:rFonts w:asciiTheme="majorBidi" w:hAnsiTheme="majorBidi" w:cstheme="majorBidi"/>
          <w:sz w:val="24"/>
          <w:szCs w:val="24"/>
        </w:rPr>
        <w:t xml:space="preserve">. New York: Routledge. </w:t>
      </w:r>
    </w:p>
    <w:p w14:paraId="2BBC554E" w14:textId="3B68E488" w:rsidR="00BF341E" w:rsidRDefault="00BF341E" w:rsidP="00FC358B">
      <w:pPr>
        <w:spacing w:after="0" w:line="480" w:lineRule="auto"/>
        <w:rPr>
          <w:rFonts w:asciiTheme="majorBidi" w:hAnsiTheme="majorBidi" w:cstheme="majorBidi"/>
          <w:sz w:val="24"/>
          <w:szCs w:val="24"/>
        </w:rPr>
      </w:pPr>
      <w:r>
        <w:rPr>
          <w:rFonts w:asciiTheme="majorBidi" w:hAnsiTheme="majorBidi" w:cstheme="majorBidi"/>
          <w:sz w:val="24"/>
          <w:szCs w:val="24"/>
        </w:rPr>
        <w:t>Whyte, John</w:t>
      </w:r>
      <w:r w:rsidR="00F434C5">
        <w:rPr>
          <w:rFonts w:asciiTheme="majorBidi" w:hAnsiTheme="majorBidi" w:cstheme="majorBidi"/>
          <w:sz w:val="24"/>
          <w:szCs w:val="24"/>
        </w:rPr>
        <w:t>.</w:t>
      </w:r>
      <w:r w:rsidR="00647A59">
        <w:rPr>
          <w:rFonts w:asciiTheme="majorBidi" w:hAnsiTheme="majorBidi" w:cstheme="majorBidi"/>
          <w:sz w:val="24"/>
          <w:szCs w:val="24"/>
        </w:rPr>
        <w:t xml:space="preserve"> 1983 </w:t>
      </w:r>
      <w:r>
        <w:rPr>
          <w:rFonts w:asciiTheme="majorBidi" w:hAnsiTheme="majorBidi" w:cstheme="majorBidi"/>
          <w:sz w:val="24"/>
          <w:szCs w:val="24"/>
        </w:rPr>
        <w:t>How much discrimination was there under the Unionist Regime 1921-</w:t>
      </w:r>
    </w:p>
    <w:p w14:paraId="6E2DE3D3" w14:textId="5CC566E1" w:rsidR="00BF341E" w:rsidRPr="00FC358B" w:rsidRDefault="00647A59" w:rsidP="00BF341E">
      <w:pPr>
        <w:spacing w:after="0" w:line="480" w:lineRule="auto"/>
        <w:ind w:left="708"/>
        <w:rPr>
          <w:rFonts w:asciiTheme="majorBidi" w:hAnsiTheme="majorBidi" w:cstheme="majorBidi"/>
          <w:sz w:val="24"/>
          <w:szCs w:val="24"/>
        </w:rPr>
      </w:pPr>
      <w:r>
        <w:rPr>
          <w:rFonts w:asciiTheme="majorBidi" w:hAnsiTheme="majorBidi" w:cstheme="majorBidi"/>
          <w:sz w:val="24"/>
          <w:szCs w:val="24"/>
        </w:rPr>
        <w:lastRenderedPageBreak/>
        <w:t>1968</w:t>
      </w:r>
      <w:r w:rsidR="00BF341E">
        <w:rPr>
          <w:rFonts w:asciiTheme="majorBidi" w:hAnsiTheme="majorBidi" w:cstheme="majorBidi"/>
          <w:sz w:val="24"/>
          <w:szCs w:val="24"/>
        </w:rPr>
        <w:t xml:space="preserve"> </w:t>
      </w:r>
      <w:r w:rsidR="00BF341E" w:rsidRPr="00F80CBD">
        <w:rPr>
          <w:rFonts w:asciiTheme="majorBidi" w:hAnsiTheme="majorBidi" w:cstheme="majorBidi"/>
          <w:i/>
          <w:iCs/>
          <w:sz w:val="24"/>
          <w:szCs w:val="24"/>
        </w:rPr>
        <w:t>Contemporary Irish Studies</w:t>
      </w:r>
      <w:r w:rsidR="00BF341E">
        <w:rPr>
          <w:rFonts w:asciiTheme="majorBidi" w:hAnsiTheme="majorBidi" w:cstheme="majorBidi"/>
          <w:sz w:val="24"/>
          <w:szCs w:val="24"/>
        </w:rPr>
        <w:t xml:space="preserve"> (T. Gallagher and J. O’Connell ed</w:t>
      </w:r>
      <w:r>
        <w:rPr>
          <w:rFonts w:asciiTheme="majorBidi" w:hAnsiTheme="majorBidi" w:cstheme="majorBidi"/>
          <w:sz w:val="24"/>
          <w:szCs w:val="24"/>
        </w:rPr>
        <w:t>s.). Manchester</w:t>
      </w:r>
      <w:r w:rsidR="00BF341E">
        <w:rPr>
          <w:rFonts w:asciiTheme="majorBidi" w:hAnsiTheme="majorBidi" w:cstheme="majorBidi"/>
          <w:sz w:val="24"/>
          <w:szCs w:val="24"/>
        </w:rPr>
        <w:t>, Manchester</w:t>
      </w:r>
      <w:r>
        <w:rPr>
          <w:rFonts w:asciiTheme="majorBidi" w:hAnsiTheme="majorBidi" w:cstheme="majorBidi"/>
          <w:sz w:val="24"/>
          <w:szCs w:val="24"/>
        </w:rPr>
        <w:t xml:space="preserve"> University Press</w:t>
      </w:r>
      <w:r w:rsidR="00BF341E">
        <w:rPr>
          <w:rFonts w:asciiTheme="majorBidi" w:hAnsiTheme="majorBidi" w:cstheme="majorBidi"/>
          <w:sz w:val="24"/>
          <w:szCs w:val="24"/>
        </w:rPr>
        <w:t xml:space="preserve">. </w:t>
      </w:r>
      <w:r w:rsidR="008071D8">
        <w:rPr>
          <w:rFonts w:asciiTheme="majorBidi" w:hAnsiTheme="majorBidi" w:cstheme="majorBidi"/>
          <w:sz w:val="24"/>
          <w:szCs w:val="24"/>
        </w:rPr>
        <w:t>Internet document accessed 11.</w:t>
      </w:r>
    </w:p>
    <w:p w14:paraId="0ED73AB8" w14:textId="46CBAFBE" w:rsidR="00E60EF6" w:rsidRPr="005B2B88" w:rsidRDefault="00E60EF6" w:rsidP="005B2B88">
      <w:pPr>
        <w:spacing w:after="0" w:line="480" w:lineRule="auto"/>
        <w:rPr>
          <w:rFonts w:asciiTheme="majorBidi" w:hAnsiTheme="majorBidi" w:cstheme="majorBidi"/>
          <w:sz w:val="24"/>
          <w:szCs w:val="24"/>
        </w:rPr>
      </w:pPr>
      <w:r w:rsidRPr="005B2B88">
        <w:rPr>
          <w:rFonts w:asciiTheme="majorBidi" w:hAnsiTheme="majorBidi" w:cstheme="majorBidi"/>
          <w:sz w:val="24"/>
          <w:szCs w:val="24"/>
        </w:rPr>
        <w:t xml:space="preserve">Wolff, Stefan. 2009 Power by design: towards “complex power sharing”. In Rupert Taylor </w:t>
      </w:r>
    </w:p>
    <w:p w14:paraId="701C27E6" w14:textId="23805F5D" w:rsidR="00E60EF6" w:rsidRPr="005B2B88" w:rsidRDefault="00E60EF6" w:rsidP="005B2B88">
      <w:pPr>
        <w:spacing w:after="0" w:line="480" w:lineRule="auto"/>
        <w:ind w:firstLine="708"/>
        <w:rPr>
          <w:rFonts w:asciiTheme="majorBidi" w:hAnsiTheme="majorBidi" w:cstheme="majorBidi"/>
          <w:sz w:val="24"/>
          <w:szCs w:val="24"/>
        </w:rPr>
      </w:pPr>
      <w:r w:rsidRPr="005B2B88">
        <w:rPr>
          <w:rFonts w:asciiTheme="majorBidi" w:hAnsiTheme="majorBidi" w:cstheme="majorBidi"/>
          <w:sz w:val="24"/>
          <w:szCs w:val="24"/>
        </w:rPr>
        <w:t xml:space="preserve">(ed.), </w:t>
      </w:r>
      <w:r w:rsidRPr="005B2B88">
        <w:rPr>
          <w:rFonts w:asciiTheme="majorBidi" w:hAnsiTheme="majorBidi" w:cstheme="majorBidi"/>
          <w:i/>
          <w:iCs/>
          <w:sz w:val="24"/>
          <w:szCs w:val="24"/>
        </w:rPr>
        <w:t>Consociational Theory</w:t>
      </w:r>
      <w:r w:rsidRPr="005B2B88">
        <w:rPr>
          <w:rFonts w:asciiTheme="majorBidi" w:hAnsiTheme="majorBidi" w:cstheme="majorBidi"/>
          <w:sz w:val="24"/>
          <w:szCs w:val="24"/>
        </w:rPr>
        <w:t xml:space="preserve">. New York: Routledge. </w:t>
      </w:r>
    </w:p>
    <w:sectPr w:rsidR="00E60EF6" w:rsidRPr="005B2B88" w:rsidSect="00F434C5">
      <w:head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B6D6" w14:textId="77777777" w:rsidR="00BA233B" w:rsidRDefault="00BA233B" w:rsidP="009837AA">
      <w:pPr>
        <w:spacing w:after="0" w:line="240" w:lineRule="auto"/>
      </w:pPr>
      <w:r>
        <w:separator/>
      </w:r>
    </w:p>
  </w:endnote>
  <w:endnote w:type="continuationSeparator" w:id="0">
    <w:p w14:paraId="17858CE4" w14:textId="77777777" w:rsidR="00BA233B" w:rsidRDefault="00BA233B" w:rsidP="0098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7580" w14:textId="77777777" w:rsidR="00BA233B" w:rsidRDefault="00BA233B" w:rsidP="009837AA">
      <w:pPr>
        <w:spacing w:after="0" w:line="240" w:lineRule="auto"/>
      </w:pPr>
      <w:r>
        <w:separator/>
      </w:r>
    </w:p>
  </w:footnote>
  <w:footnote w:type="continuationSeparator" w:id="0">
    <w:p w14:paraId="329CF644" w14:textId="77777777" w:rsidR="00BA233B" w:rsidRDefault="00BA233B" w:rsidP="00983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006898"/>
      <w:docPartObj>
        <w:docPartGallery w:val="Page Numbers (Top of Page)"/>
        <w:docPartUnique/>
      </w:docPartObj>
    </w:sdtPr>
    <w:sdtEndPr>
      <w:rPr>
        <w:rFonts w:asciiTheme="majorBidi" w:hAnsiTheme="majorBidi" w:cstheme="majorBidi"/>
        <w:noProof/>
        <w:sz w:val="24"/>
        <w:szCs w:val="24"/>
      </w:rPr>
    </w:sdtEndPr>
    <w:sdtContent>
      <w:p w14:paraId="33B2E08A" w14:textId="1A95F2E2" w:rsidR="009837AA" w:rsidRPr="009C5414" w:rsidRDefault="009837AA">
        <w:pPr>
          <w:pStyle w:val="Header"/>
          <w:rPr>
            <w:rFonts w:asciiTheme="majorBidi" w:hAnsiTheme="majorBidi" w:cstheme="majorBidi"/>
            <w:sz w:val="24"/>
            <w:szCs w:val="24"/>
          </w:rPr>
        </w:pPr>
        <w:r w:rsidRPr="009C5414">
          <w:rPr>
            <w:rFonts w:asciiTheme="majorBidi" w:hAnsiTheme="majorBidi" w:cstheme="majorBidi"/>
            <w:sz w:val="24"/>
            <w:szCs w:val="24"/>
          </w:rPr>
          <w:fldChar w:fldCharType="begin"/>
        </w:r>
        <w:r w:rsidRPr="009C5414">
          <w:rPr>
            <w:rFonts w:asciiTheme="majorBidi" w:hAnsiTheme="majorBidi" w:cstheme="majorBidi"/>
            <w:sz w:val="24"/>
            <w:szCs w:val="24"/>
          </w:rPr>
          <w:instrText xml:space="preserve"> PAGE   \* MERGEFORMAT </w:instrText>
        </w:r>
        <w:r w:rsidRPr="009C5414">
          <w:rPr>
            <w:rFonts w:asciiTheme="majorBidi" w:hAnsiTheme="majorBidi" w:cstheme="majorBidi"/>
            <w:sz w:val="24"/>
            <w:szCs w:val="24"/>
          </w:rPr>
          <w:fldChar w:fldCharType="separate"/>
        </w:r>
        <w:r w:rsidR="00706BEE">
          <w:rPr>
            <w:rFonts w:asciiTheme="majorBidi" w:hAnsiTheme="majorBidi" w:cstheme="majorBidi"/>
            <w:noProof/>
            <w:sz w:val="24"/>
            <w:szCs w:val="24"/>
          </w:rPr>
          <w:t>10</w:t>
        </w:r>
        <w:r w:rsidRPr="009C5414">
          <w:rPr>
            <w:rFonts w:asciiTheme="majorBidi" w:hAnsiTheme="majorBidi" w:cstheme="majorBidi"/>
            <w:noProof/>
            <w:sz w:val="24"/>
            <w:szCs w:val="24"/>
          </w:rPr>
          <w:fldChar w:fldCharType="end"/>
        </w:r>
      </w:p>
    </w:sdtContent>
  </w:sdt>
  <w:p w14:paraId="71D5970B" w14:textId="77777777" w:rsidR="009837AA" w:rsidRDefault="00983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445F"/>
    <w:multiLevelType w:val="hybridMultilevel"/>
    <w:tmpl w:val="E1D66680"/>
    <w:lvl w:ilvl="0" w:tplc="E732F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93"/>
    <w:rsid w:val="000053F6"/>
    <w:rsid w:val="000E0CA5"/>
    <w:rsid w:val="000E4FBB"/>
    <w:rsid w:val="00111C81"/>
    <w:rsid w:val="00113028"/>
    <w:rsid w:val="00151201"/>
    <w:rsid w:val="001706E7"/>
    <w:rsid w:val="001772EC"/>
    <w:rsid w:val="0018051F"/>
    <w:rsid w:val="00182104"/>
    <w:rsid w:val="001A0729"/>
    <w:rsid w:val="001B0271"/>
    <w:rsid w:val="001D0493"/>
    <w:rsid w:val="001F1A6B"/>
    <w:rsid w:val="002073DE"/>
    <w:rsid w:val="00230DFD"/>
    <w:rsid w:val="002E502E"/>
    <w:rsid w:val="003527D6"/>
    <w:rsid w:val="003873B1"/>
    <w:rsid w:val="003B1FE4"/>
    <w:rsid w:val="00401B2E"/>
    <w:rsid w:val="00404BE5"/>
    <w:rsid w:val="0048159B"/>
    <w:rsid w:val="004F7105"/>
    <w:rsid w:val="00511E7C"/>
    <w:rsid w:val="005372A1"/>
    <w:rsid w:val="00566D8E"/>
    <w:rsid w:val="00597BBF"/>
    <w:rsid w:val="005B2B88"/>
    <w:rsid w:val="005D1671"/>
    <w:rsid w:val="005D3AC2"/>
    <w:rsid w:val="005F53D5"/>
    <w:rsid w:val="005F7086"/>
    <w:rsid w:val="00647A59"/>
    <w:rsid w:val="00691658"/>
    <w:rsid w:val="006A0225"/>
    <w:rsid w:val="006A2507"/>
    <w:rsid w:val="006A50F1"/>
    <w:rsid w:val="006B7681"/>
    <w:rsid w:val="006E2F86"/>
    <w:rsid w:val="006E459A"/>
    <w:rsid w:val="00706BEE"/>
    <w:rsid w:val="00747879"/>
    <w:rsid w:val="00763DD8"/>
    <w:rsid w:val="007778EB"/>
    <w:rsid w:val="007B0B30"/>
    <w:rsid w:val="007F084D"/>
    <w:rsid w:val="008071D8"/>
    <w:rsid w:val="008B24A6"/>
    <w:rsid w:val="008E3030"/>
    <w:rsid w:val="0091308E"/>
    <w:rsid w:val="0091482F"/>
    <w:rsid w:val="00922CDD"/>
    <w:rsid w:val="00944F2E"/>
    <w:rsid w:val="009556BF"/>
    <w:rsid w:val="009659D1"/>
    <w:rsid w:val="00967CFB"/>
    <w:rsid w:val="00971C1B"/>
    <w:rsid w:val="009837AA"/>
    <w:rsid w:val="0098387B"/>
    <w:rsid w:val="009C5414"/>
    <w:rsid w:val="009E4D79"/>
    <w:rsid w:val="009F50B7"/>
    <w:rsid w:val="00A07D73"/>
    <w:rsid w:val="00A21080"/>
    <w:rsid w:val="00A72C06"/>
    <w:rsid w:val="00A948FF"/>
    <w:rsid w:val="00A96E33"/>
    <w:rsid w:val="00AB2086"/>
    <w:rsid w:val="00AD1E4B"/>
    <w:rsid w:val="00AE2E66"/>
    <w:rsid w:val="00B01655"/>
    <w:rsid w:val="00B25E17"/>
    <w:rsid w:val="00B373FD"/>
    <w:rsid w:val="00BA233B"/>
    <w:rsid w:val="00BF341E"/>
    <w:rsid w:val="00C255B3"/>
    <w:rsid w:val="00C46141"/>
    <w:rsid w:val="00C63E66"/>
    <w:rsid w:val="00C879FA"/>
    <w:rsid w:val="00CB2EDD"/>
    <w:rsid w:val="00CB3C6E"/>
    <w:rsid w:val="00CD43CE"/>
    <w:rsid w:val="00CF061E"/>
    <w:rsid w:val="00CF3316"/>
    <w:rsid w:val="00D15AD4"/>
    <w:rsid w:val="00D25A9D"/>
    <w:rsid w:val="00D2676A"/>
    <w:rsid w:val="00DB08E1"/>
    <w:rsid w:val="00DF1157"/>
    <w:rsid w:val="00E04B2F"/>
    <w:rsid w:val="00E201AB"/>
    <w:rsid w:val="00E60EF6"/>
    <w:rsid w:val="00E62E96"/>
    <w:rsid w:val="00E80214"/>
    <w:rsid w:val="00E95C18"/>
    <w:rsid w:val="00EA66E9"/>
    <w:rsid w:val="00EB3759"/>
    <w:rsid w:val="00EB5A1F"/>
    <w:rsid w:val="00EC556B"/>
    <w:rsid w:val="00EF7110"/>
    <w:rsid w:val="00F02E86"/>
    <w:rsid w:val="00F06549"/>
    <w:rsid w:val="00F34295"/>
    <w:rsid w:val="00F37521"/>
    <w:rsid w:val="00F434C5"/>
    <w:rsid w:val="00F445A6"/>
    <w:rsid w:val="00F80CBD"/>
    <w:rsid w:val="00F847BC"/>
    <w:rsid w:val="00F87A2F"/>
    <w:rsid w:val="00FA00D2"/>
    <w:rsid w:val="00FB688C"/>
    <w:rsid w:val="00FC358B"/>
    <w:rsid w:val="00FF42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30B51"/>
  <w15:chartTrackingRefBased/>
  <w15:docId w15:val="{308E0623-45DB-4E7E-979D-2F7A777C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4A6"/>
    <w:pPr>
      <w:ind w:left="720"/>
      <w:contextualSpacing/>
    </w:pPr>
  </w:style>
  <w:style w:type="character" w:styleId="CommentReference">
    <w:name w:val="annotation reference"/>
    <w:basedOn w:val="DefaultParagraphFont"/>
    <w:uiPriority w:val="99"/>
    <w:semiHidden/>
    <w:unhideWhenUsed/>
    <w:rsid w:val="00566D8E"/>
    <w:rPr>
      <w:sz w:val="16"/>
      <w:szCs w:val="16"/>
    </w:rPr>
  </w:style>
  <w:style w:type="paragraph" w:styleId="CommentText">
    <w:name w:val="annotation text"/>
    <w:basedOn w:val="Normal"/>
    <w:link w:val="CommentTextChar"/>
    <w:uiPriority w:val="99"/>
    <w:semiHidden/>
    <w:unhideWhenUsed/>
    <w:rsid w:val="00566D8E"/>
    <w:pPr>
      <w:spacing w:line="240" w:lineRule="auto"/>
    </w:pPr>
    <w:rPr>
      <w:sz w:val="20"/>
      <w:szCs w:val="20"/>
    </w:rPr>
  </w:style>
  <w:style w:type="character" w:customStyle="1" w:styleId="CommentTextChar">
    <w:name w:val="Comment Text Char"/>
    <w:basedOn w:val="DefaultParagraphFont"/>
    <w:link w:val="CommentText"/>
    <w:uiPriority w:val="99"/>
    <w:semiHidden/>
    <w:rsid w:val="00566D8E"/>
    <w:rPr>
      <w:sz w:val="20"/>
      <w:szCs w:val="20"/>
      <w:lang w:val="en-GB"/>
    </w:rPr>
  </w:style>
  <w:style w:type="paragraph" w:styleId="CommentSubject">
    <w:name w:val="annotation subject"/>
    <w:basedOn w:val="CommentText"/>
    <w:next w:val="CommentText"/>
    <w:link w:val="CommentSubjectChar"/>
    <w:uiPriority w:val="99"/>
    <w:semiHidden/>
    <w:unhideWhenUsed/>
    <w:rsid w:val="00566D8E"/>
    <w:rPr>
      <w:b/>
      <w:bCs/>
    </w:rPr>
  </w:style>
  <w:style w:type="character" w:customStyle="1" w:styleId="CommentSubjectChar">
    <w:name w:val="Comment Subject Char"/>
    <w:basedOn w:val="CommentTextChar"/>
    <w:link w:val="CommentSubject"/>
    <w:uiPriority w:val="99"/>
    <w:semiHidden/>
    <w:rsid w:val="00566D8E"/>
    <w:rPr>
      <w:b/>
      <w:bCs/>
      <w:sz w:val="20"/>
      <w:szCs w:val="20"/>
      <w:lang w:val="en-GB"/>
    </w:rPr>
  </w:style>
  <w:style w:type="paragraph" w:styleId="BalloonText">
    <w:name w:val="Balloon Text"/>
    <w:basedOn w:val="Normal"/>
    <w:link w:val="BalloonTextChar"/>
    <w:uiPriority w:val="99"/>
    <w:semiHidden/>
    <w:unhideWhenUsed/>
    <w:rsid w:val="0056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8E"/>
    <w:rPr>
      <w:rFonts w:ascii="Segoe UI" w:hAnsi="Segoe UI" w:cs="Segoe UI"/>
      <w:sz w:val="18"/>
      <w:szCs w:val="18"/>
      <w:lang w:val="en-GB"/>
    </w:rPr>
  </w:style>
  <w:style w:type="character" w:styleId="Hyperlink">
    <w:name w:val="Hyperlink"/>
    <w:basedOn w:val="DefaultParagraphFont"/>
    <w:uiPriority w:val="99"/>
    <w:unhideWhenUsed/>
    <w:rsid w:val="00404BE5"/>
    <w:rPr>
      <w:color w:val="0563C1" w:themeColor="hyperlink"/>
      <w:u w:val="single"/>
    </w:rPr>
  </w:style>
  <w:style w:type="character" w:styleId="FollowedHyperlink">
    <w:name w:val="FollowedHyperlink"/>
    <w:basedOn w:val="DefaultParagraphFont"/>
    <w:uiPriority w:val="99"/>
    <w:semiHidden/>
    <w:unhideWhenUsed/>
    <w:rsid w:val="00C63E66"/>
    <w:rPr>
      <w:color w:val="954F72" w:themeColor="followedHyperlink"/>
      <w:u w:val="single"/>
    </w:rPr>
  </w:style>
  <w:style w:type="paragraph" w:styleId="Header">
    <w:name w:val="header"/>
    <w:basedOn w:val="Normal"/>
    <w:link w:val="HeaderChar"/>
    <w:uiPriority w:val="99"/>
    <w:unhideWhenUsed/>
    <w:rsid w:val="00983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7AA"/>
    <w:rPr>
      <w:lang w:val="en-GB"/>
    </w:rPr>
  </w:style>
  <w:style w:type="paragraph" w:styleId="Footer">
    <w:name w:val="footer"/>
    <w:basedOn w:val="Normal"/>
    <w:link w:val="FooterChar"/>
    <w:uiPriority w:val="99"/>
    <w:unhideWhenUsed/>
    <w:rsid w:val="00983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7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0645-1B83-434E-B9C7-A81A65A4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12</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Caroline Smith</cp:lastModifiedBy>
  <cp:revision>40</cp:revision>
  <dcterms:created xsi:type="dcterms:W3CDTF">2017-03-28T11:14:00Z</dcterms:created>
  <dcterms:modified xsi:type="dcterms:W3CDTF">2017-05-11T16:18:00Z</dcterms:modified>
</cp:coreProperties>
</file>